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F8" w:rsidRPr="006E0C2A" w:rsidRDefault="00AF2DF8" w:rsidP="00AF2DF8">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AF2DF8" w:rsidRPr="006E0C2A" w:rsidTr="00C4267C">
        <w:trPr>
          <w:trHeight w:val="2436"/>
        </w:trPr>
        <w:tc>
          <w:tcPr>
            <w:tcW w:w="9828" w:type="dxa"/>
            <w:tcBorders>
              <w:top w:val="single" w:sz="4" w:space="0" w:color="auto"/>
              <w:left w:val="single" w:sz="4" w:space="0" w:color="auto"/>
              <w:bottom w:val="single" w:sz="4" w:space="0" w:color="auto"/>
              <w:right w:val="single" w:sz="4" w:space="0" w:color="auto"/>
            </w:tcBorders>
          </w:tcPr>
          <w:p w:rsidR="00AF2DF8" w:rsidRPr="006E0C2A" w:rsidRDefault="00AF2DF8" w:rsidP="00C4267C">
            <w:pPr>
              <w:rPr>
                <w:rFonts w:ascii="Microsoft Sans Serif" w:hAnsi="Microsoft Sans Serif" w:cs="Microsoft Sans Serif"/>
                <w:b/>
              </w:rPr>
            </w:pPr>
            <w:r>
              <w:rPr>
                <w:rFonts w:ascii="Microsoft Sans Serif" w:hAnsi="Microsoft Sans Serif" w:cs="Microsoft Sans Serif"/>
                <w:b/>
                <w:noProof/>
                <w:lang w:val="en-US" w:eastAsia="en-US"/>
              </w:rPr>
              <w:drawing>
                <wp:inline distT="0" distB="0" distL="0" distR="0">
                  <wp:extent cx="800100" cy="1028700"/>
                  <wp:effectExtent l="19050" t="0" r="0" b="0"/>
                  <wp:docPr id="1" name="Слика 4" descr="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CRNA GORA"/>
                          <pic:cNvPicPr>
                            <a:picLocks noChangeAspect="1" noChangeArrowheads="1"/>
                          </pic:cNvPicPr>
                        </pic:nvPicPr>
                        <pic:blipFill>
                          <a:blip r:embed="rId8" cstate="print"/>
                          <a:srcRect/>
                          <a:stretch>
                            <a:fillRect/>
                          </a:stretch>
                        </pic:blipFill>
                        <pic:spPr bwMode="auto">
                          <a:xfrm>
                            <a:off x="0" y="0"/>
                            <a:ext cx="800100" cy="1028700"/>
                          </a:xfrm>
                          <a:prstGeom prst="rect">
                            <a:avLst/>
                          </a:prstGeom>
                          <a:noFill/>
                          <a:ln w="9525">
                            <a:noFill/>
                            <a:miter lim="800000"/>
                            <a:headEnd/>
                            <a:tailEnd/>
                          </a:ln>
                        </pic:spPr>
                      </pic:pic>
                    </a:graphicData>
                  </a:graphic>
                </wp:inline>
              </w:drawing>
            </w:r>
            <w:r w:rsidRPr="006E0C2A">
              <w:rPr>
                <w:rFonts w:ascii="Microsoft Sans Serif" w:hAnsi="Microsoft Sans Serif" w:cs="Microsoft Sans Serif"/>
                <w:b/>
              </w:rPr>
              <w:t xml:space="preserve">               </w:t>
            </w:r>
            <w:r w:rsidR="00576295" w:rsidRPr="00576295">
              <w:rPr>
                <w:rFonts w:ascii="Microsoft Sans Serif" w:hAnsi="Microsoft Sans Serif" w:cs="Microsoft Sans Serif"/>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57.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0pt;v-text-kern:t" trim="t" fitpath="t" string=",,RACIO – MONT“ DOO"/>
                </v:shape>
              </w:pict>
            </w:r>
          </w:p>
          <w:p w:rsidR="00AF2DF8" w:rsidRPr="006E0C2A" w:rsidRDefault="00AF2DF8" w:rsidP="00C4267C">
            <w:pPr>
              <w:rPr>
                <w:rFonts w:ascii="Microsoft Sans Serif" w:eastAsia="Arial Unicode MS" w:hAnsi="Microsoft Sans Serif" w:cs="Microsoft Sans Serif"/>
                <w:b/>
                <w:sz w:val="32"/>
                <w:szCs w:val="32"/>
              </w:rPr>
            </w:pPr>
            <w:r w:rsidRPr="006E0C2A">
              <w:rPr>
                <w:rFonts w:ascii="Microsoft Sans Serif" w:eastAsia="Arial Unicode MS" w:hAnsi="Microsoft Sans Serif" w:cs="Microsoft Sans Serif"/>
                <w:b/>
              </w:rPr>
              <w:t xml:space="preserve">                                                  </w:t>
            </w:r>
            <w:r w:rsidRPr="006E0C2A">
              <w:rPr>
                <w:rFonts w:ascii="Microsoft Sans Serif" w:eastAsia="Arial Unicode MS" w:hAnsi="Microsoft Sans Serif" w:cs="Microsoft Sans Serif"/>
                <w:b/>
                <w:sz w:val="32"/>
                <w:szCs w:val="32"/>
              </w:rPr>
              <w:t xml:space="preserve">DRUŠTVO   ZA   REVIZIJU                        </w:t>
            </w:r>
          </w:p>
          <w:p w:rsidR="00AF2DF8" w:rsidRPr="006E0C2A" w:rsidRDefault="00AF2DF8" w:rsidP="00C4267C">
            <w:pPr>
              <w:rPr>
                <w:rFonts w:ascii="Microsoft Sans Serif" w:eastAsia="Arial Unicode MS" w:hAnsi="Microsoft Sans Serif" w:cs="Microsoft Sans Serif"/>
                <w:b/>
                <w:i/>
                <w:sz w:val="32"/>
                <w:szCs w:val="32"/>
              </w:rPr>
            </w:pPr>
            <w:r w:rsidRPr="006E0C2A">
              <w:rPr>
                <w:rFonts w:ascii="Microsoft Sans Serif" w:eastAsia="Arial Unicode MS" w:hAnsi="Microsoft Sans Serif" w:cs="Microsoft Sans Serif"/>
                <w:b/>
                <w:sz w:val="32"/>
                <w:szCs w:val="32"/>
              </w:rPr>
              <w:t xml:space="preserve">                                                 K O L A Š I N                                </w:t>
            </w:r>
            <w:r w:rsidRPr="006E0C2A">
              <w:rPr>
                <w:rFonts w:ascii="Microsoft Sans Serif" w:eastAsia="Arial Unicode MS" w:hAnsi="Microsoft Sans Serif" w:cs="Microsoft Sans Serif"/>
                <w:b/>
                <w:i/>
                <w:sz w:val="32"/>
                <w:szCs w:val="32"/>
              </w:rPr>
              <w:t xml:space="preserve"> </w:t>
            </w:r>
          </w:p>
          <w:p w:rsidR="00AF2DF8" w:rsidRPr="006E0C2A" w:rsidRDefault="00AF2DF8" w:rsidP="00C4267C">
            <w:pPr>
              <w:pStyle w:val="Heading2"/>
              <w:rPr>
                <w:rFonts w:ascii="Microsoft Sans Serif" w:hAnsi="Microsoft Sans Serif" w:cs="Microsoft Sans Serif"/>
                <w:b w:val="0"/>
                <w:i w:val="0"/>
                <w:sz w:val="24"/>
                <w:szCs w:val="24"/>
              </w:rPr>
            </w:pPr>
          </w:p>
        </w:tc>
      </w:tr>
      <w:tr w:rsidR="00AF2DF8" w:rsidRPr="006E0C2A" w:rsidTr="00C4267C">
        <w:tc>
          <w:tcPr>
            <w:tcW w:w="9790" w:type="dxa"/>
            <w:tcBorders>
              <w:top w:val="single" w:sz="4" w:space="0" w:color="auto"/>
              <w:left w:val="single" w:sz="4" w:space="0" w:color="auto"/>
              <w:bottom w:val="single" w:sz="4" w:space="0" w:color="auto"/>
              <w:right w:val="single" w:sz="4" w:space="0" w:color="auto"/>
            </w:tcBorders>
            <w:hideMark/>
          </w:tcPr>
          <w:p w:rsidR="00AF2DF8" w:rsidRPr="006E0C2A" w:rsidRDefault="00AF2DF8" w:rsidP="00C4267C">
            <w:pPr>
              <w:rPr>
                <w:rFonts w:ascii="Microsoft Sans Serif" w:eastAsia="Arial Unicode MS" w:hAnsi="Microsoft Sans Serif" w:cs="Microsoft Sans Serif"/>
                <w:color w:val="0070C0"/>
                <w:u w:val="single"/>
                <w:lang w:val="en-US"/>
              </w:rPr>
            </w:pPr>
            <w:r w:rsidRPr="006E0C2A">
              <w:rPr>
                <w:rFonts w:ascii="Microsoft Sans Serif" w:eastAsia="Arial Unicode MS" w:hAnsi="Microsoft Sans Serif" w:cs="Microsoft Sans Serif"/>
              </w:rPr>
              <w:t xml:space="preserve">Crna Gora , 81 210 Kolašin </w:t>
            </w:r>
            <w:r>
              <w:rPr>
                <w:rFonts w:ascii="Microsoft Sans Serif" w:eastAsia="Arial Unicode MS" w:hAnsi="Microsoft Sans Serif" w:cs="Microsoft Sans Serif"/>
              </w:rPr>
              <w:t xml:space="preserve">Mojkovačka </w:t>
            </w:r>
            <w:r w:rsidRPr="006E0C2A">
              <w:rPr>
                <w:rFonts w:ascii="Microsoft Sans Serif" w:eastAsia="Arial Unicode MS" w:hAnsi="Microsoft Sans Serif" w:cs="Microsoft Sans Serif"/>
              </w:rPr>
              <w:t xml:space="preserve"> b.b. e-mail: </w:t>
            </w:r>
            <w:hyperlink r:id="rId9" w:history="1">
              <w:r w:rsidRPr="006E0C2A">
                <w:rPr>
                  <w:rStyle w:val="Hyperlink"/>
                  <w:rFonts w:ascii="Microsoft Sans Serif" w:eastAsia="Arial Unicode MS" w:hAnsi="Microsoft Sans Serif" w:cs="Microsoft Sans Serif"/>
                  <w:color w:val="0070C0"/>
                </w:rPr>
                <w:t>raciomont</w:t>
              </w:r>
              <w:r w:rsidRPr="006E0C2A">
                <w:rPr>
                  <w:rStyle w:val="Hyperlink"/>
                  <w:rFonts w:ascii="Microsoft Sans Serif" w:eastAsia="Arial Unicode MS" w:hAnsi="Microsoft Sans Serif" w:cs="Microsoft Sans Serif"/>
                  <w:color w:val="0070C0"/>
                  <w:lang w:val="en-US"/>
                </w:rPr>
                <w:t>@</w:t>
              </w:r>
            </w:hyperlink>
            <w:r w:rsidRPr="006E0C2A">
              <w:rPr>
                <w:rFonts w:ascii="Microsoft Sans Serif" w:eastAsia="Arial Unicode MS" w:hAnsi="Microsoft Sans Serif" w:cs="Microsoft Sans Serif"/>
                <w:color w:val="0070C0"/>
                <w:u w:val="single"/>
              </w:rPr>
              <w:t>t-com.me</w:t>
            </w:r>
            <w:r w:rsidRPr="006E0C2A">
              <w:rPr>
                <w:rFonts w:ascii="Microsoft Sans Serif" w:eastAsia="Arial Unicode MS" w:hAnsi="Microsoft Sans Serif" w:cs="Microsoft Sans Serif"/>
                <w:color w:val="0070C0"/>
                <w:u w:val="single"/>
                <w:lang w:val="en-US"/>
              </w:rPr>
              <w:t xml:space="preserve"> ; </w:t>
            </w:r>
          </w:p>
          <w:p w:rsidR="00AF2DF8" w:rsidRPr="006E0C2A" w:rsidRDefault="00AF2DF8" w:rsidP="00C4267C">
            <w:pPr>
              <w:rPr>
                <w:rFonts w:ascii="Microsoft Sans Serif" w:eastAsia="Arial Unicode MS" w:hAnsi="Microsoft Sans Serif" w:cs="Microsoft Sans Serif"/>
                <w:lang w:val="en-US"/>
              </w:rPr>
            </w:pPr>
            <w:r w:rsidRPr="006E0C2A">
              <w:rPr>
                <w:rFonts w:ascii="Microsoft Sans Serif" w:eastAsia="Arial Unicode MS" w:hAnsi="Microsoft Sans Serif" w:cs="Microsoft Sans Serif"/>
                <w:lang w:val="en-US"/>
              </w:rPr>
              <w:t xml:space="preserve">Ž.R. 510-11971-17 </w:t>
            </w:r>
          </w:p>
          <w:p w:rsidR="00AF2DF8" w:rsidRPr="006E0C2A" w:rsidRDefault="00AF2DF8" w:rsidP="00C4267C">
            <w:pPr>
              <w:rPr>
                <w:rFonts w:ascii="Microsoft Sans Serif" w:eastAsia="Arial Unicode MS" w:hAnsi="Microsoft Sans Serif" w:cs="Microsoft Sans Serif"/>
              </w:rPr>
            </w:pPr>
            <w:r w:rsidRPr="006E0C2A">
              <w:rPr>
                <w:rFonts w:ascii="Microsoft Sans Serif" w:eastAsia="Arial Unicode MS" w:hAnsi="Microsoft Sans Serif" w:cs="Microsoft Sans Serif"/>
                <w:lang w:val="en-US"/>
              </w:rPr>
              <w:t xml:space="preserve">tel. 020 860 941, tel/fax: 020 860 940,mob.tel. 069 413 982 </w:t>
            </w:r>
          </w:p>
        </w:tc>
      </w:tr>
    </w:tbl>
    <w:p w:rsidR="00AF2DF8" w:rsidRDefault="00AF2DF8" w:rsidP="00AF2DF8">
      <w:pPr>
        <w:rPr>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Default="00AF2DF8" w:rsidP="00AF2DF8">
      <w:pPr>
        <w:rPr>
          <w:b/>
          <w:sz w:val="28"/>
          <w:szCs w:val="28"/>
        </w:rPr>
      </w:pPr>
    </w:p>
    <w:p w:rsidR="00AF2DF8" w:rsidRPr="00541FCC" w:rsidRDefault="00AF2DF8" w:rsidP="00AF2DF8">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IZVJEŠTAJ</w:t>
      </w:r>
    </w:p>
    <w:p w:rsidR="00AF2DF8" w:rsidRPr="00541FCC" w:rsidRDefault="00AF2DF8" w:rsidP="00AF2DF8">
      <w:pPr>
        <w:rPr>
          <w:rFonts w:ascii="Microsoft Sans Serif" w:hAnsi="Microsoft Sans Serif" w:cs="Microsoft Sans Serif"/>
          <w:sz w:val="36"/>
          <w:szCs w:val="36"/>
        </w:rPr>
      </w:pPr>
    </w:p>
    <w:p w:rsidR="00AF2DF8" w:rsidRPr="00541FCC" w:rsidRDefault="00AF2DF8" w:rsidP="00AF2DF8">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 xml:space="preserve">O REVIZIJI ZAVRŠNOG RAČUNA     </w:t>
      </w:r>
    </w:p>
    <w:p w:rsidR="00AF2DF8" w:rsidRPr="00541FCC" w:rsidRDefault="00AF2DF8" w:rsidP="00AF2DF8">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BUDŽETA</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OPŠTINE ŽABLJAK</w:t>
      </w:r>
    </w:p>
    <w:p w:rsidR="00AF2DF8" w:rsidRPr="00541FCC" w:rsidRDefault="00AF2DF8" w:rsidP="00AF2DF8">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ZA 20</w:t>
      </w:r>
      <w:r>
        <w:rPr>
          <w:rFonts w:ascii="Microsoft Sans Serif" w:hAnsi="Microsoft Sans Serif" w:cs="Microsoft Sans Serif"/>
          <w:b/>
          <w:sz w:val="36"/>
          <w:szCs w:val="36"/>
        </w:rPr>
        <w:t>13</w:t>
      </w:r>
      <w:r w:rsidRPr="00541FCC">
        <w:rPr>
          <w:rFonts w:ascii="Microsoft Sans Serif" w:hAnsi="Microsoft Sans Serif" w:cs="Microsoft Sans Serif"/>
          <w:b/>
          <w:sz w:val="36"/>
          <w:szCs w:val="36"/>
        </w:rPr>
        <w:t xml:space="preserve"> GODINU</w:t>
      </w:r>
    </w:p>
    <w:p w:rsidR="00AF2DF8" w:rsidRPr="00541FCC" w:rsidRDefault="00AF2DF8" w:rsidP="00AF2DF8">
      <w:pPr>
        <w:rPr>
          <w:rFonts w:ascii="Microsoft Sans Serif" w:hAnsi="Microsoft Sans Serif" w:cs="Microsoft Sans Serif"/>
          <w:sz w:val="36"/>
          <w:szCs w:val="36"/>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541FCC"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b/>
          <w:sz w:val="28"/>
          <w:szCs w:val="28"/>
        </w:rPr>
      </w:pPr>
      <w:r w:rsidRPr="00541FCC">
        <w:rPr>
          <w:rFonts w:ascii="Microsoft Sans Serif" w:hAnsi="Microsoft Sans Serif" w:cs="Microsoft Sans Serif"/>
          <w:b/>
          <w:sz w:val="28"/>
          <w:szCs w:val="28"/>
        </w:rPr>
        <w:t xml:space="preserve">     U Kolašinu, jul 201</w:t>
      </w:r>
      <w:r>
        <w:rPr>
          <w:rFonts w:ascii="Microsoft Sans Serif" w:hAnsi="Microsoft Sans Serif" w:cs="Microsoft Sans Serif"/>
          <w:b/>
          <w:sz w:val="28"/>
          <w:szCs w:val="28"/>
        </w:rPr>
        <w:t>4</w:t>
      </w:r>
      <w:r w:rsidRPr="00541FCC">
        <w:rPr>
          <w:rFonts w:ascii="Microsoft Sans Serif" w:hAnsi="Microsoft Sans Serif" w:cs="Microsoft Sans Serif"/>
          <w:b/>
          <w:sz w:val="28"/>
          <w:szCs w:val="28"/>
        </w:rPr>
        <w:t xml:space="preserve"> godine</w:t>
      </w:r>
    </w:p>
    <w:p w:rsidR="00AF2DF8" w:rsidRDefault="00AF2DF8" w:rsidP="00AF2DF8">
      <w:pPr>
        <w:rPr>
          <w:rFonts w:ascii="Microsoft Sans Serif" w:hAnsi="Microsoft Sans Serif" w:cs="Microsoft Sans Serif"/>
          <w:b/>
          <w:sz w:val="28"/>
          <w:szCs w:val="28"/>
        </w:rPr>
      </w:pPr>
    </w:p>
    <w:p w:rsidR="00AF2DF8" w:rsidRDefault="00AF2DF8" w:rsidP="00AF2DF8">
      <w:pPr>
        <w:rPr>
          <w:rFonts w:ascii="Microsoft Sans Serif" w:hAnsi="Microsoft Sans Serif" w:cs="Microsoft Sans Serif"/>
          <w:b/>
          <w:sz w:val="28"/>
          <w:szCs w:val="28"/>
        </w:rPr>
      </w:pPr>
    </w:p>
    <w:p w:rsidR="00AF2DF8" w:rsidRPr="00541FCC" w:rsidRDefault="00AF2DF8" w:rsidP="00AF2DF8">
      <w:pPr>
        <w:rPr>
          <w:rFonts w:ascii="Microsoft Sans Serif" w:hAnsi="Microsoft Sans Serif" w:cs="Microsoft Sans Serif"/>
          <w:b/>
          <w:i/>
          <w:sz w:val="28"/>
          <w:szCs w:val="28"/>
        </w:rPr>
      </w:pPr>
      <w:r w:rsidRPr="00541FCC">
        <w:rPr>
          <w:rFonts w:ascii="Microsoft Sans Serif" w:hAnsi="Microsoft Sans Serif" w:cs="Microsoft Sans Serif"/>
          <w:b/>
          <w:i/>
          <w:sz w:val="28"/>
          <w:szCs w:val="28"/>
        </w:rPr>
        <w:lastRenderedPageBreak/>
        <w:t>IZVJEŠTAJ NEZAVISNOG REVIZORA SKUPŠTINI OPŠTINE ŽABLJAK O PREDLOGU ZAVRŠNOG RAČUNA BUDŽETA OPŠTINE ŽABLJAK ZA 20</w:t>
      </w:r>
      <w:r>
        <w:rPr>
          <w:rFonts w:ascii="Microsoft Sans Serif" w:hAnsi="Microsoft Sans Serif" w:cs="Microsoft Sans Serif"/>
          <w:b/>
          <w:i/>
          <w:sz w:val="28"/>
          <w:szCs w:val="28"/>
        </w:rPr>
        <w:t>13</w:t>
      </w:r>
      <w:r w:rsidRPr="00541FCC">
        <w:rPr>
          <w:rFonts w:ascii="Microsoft Sans Serif" w:hAnsi="Microsoft Sans Serif" w:cs="Microsoft Sans Serif"/>
          <w:b/>
          <w:i/>
          <w:sz w:val="28"/>
          <w:szCs w:val="28"/>
        </w:rPr>
        <w:t xml:space="preserve"> GODINU</w:t>
      </w:r>
    </w:p>
    <w:p w:rsidR="00AF2DF8" w:rsidRPr="00FF0F66" w:rsidRDefault="00AF2DF8" w:rsidP="00AF2DF8">
      <w:pPr>
        <w:rPr>
          <w:rFonts w:ascii="Microsoft Sans Serif" w:hAnsi="Microsoft Sans Serif" w:cs="Microsoft Sans Serif"/>
          <w:b/>
          <w:i/>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Izvrši</w:t>
      </w:r>
      <w:r>
        <w:rPr>
          <w:rFonts w:ascii="Microsoft Sans Serif" w:hAnsi="Microsoft Sans Serif" w:cs="Microsoft Sans Serif"/>
        </w:rPr>
        <w:t xml:space="preserve">li </w:t>
      </w:r>
      <w:r w:rsidRPr="00FF0F66">
        <w:rPr>
          <w:rFonts w:ascii="Microsoft Sans Serif" w:hAnsi="Microsoft Sans Serif" w:cs="Microsoft Sans Serif"/>
        </w:rPr>
        <w:t xml:space="preserve"> sm</w:t>
      </w:r>
      <w:r>
        <w:rPr>
          <w:rFonts w:ascii="Microsoft Sans Serif" w:hAnsi="Microsoft Sans Serif" w:cs="Microsoft Sans Serif"/>
        </w:rPr>
        <w:t>o</w:t>
      </w:r>
      <w:r w:rsidRPr="00FF0F66">
        <w:rPr>
          <w:rFonts w:ascii="Microsoft Sans Serif" w:hAnsi="Microsoft Sans Serif" w:cs="Microsoft Sans Serif"/>
        </w:rPr>
        <w:t xml:space="preserve"> reviziju predloga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i to: Bilansa prihoda i rashoda za period 01.01.20</w:t>
      </w:r>
      <w:r>
        <w:rPr>
          <w:rFonts w:ascii="Microsoft Sans Serif" w:hAnsi="Microsoft Sans Serif" w:cs="Microsoft Sans Serif"/>
        </w:rPr>
        <w:t>13</w:t>
      </w:r>
      <w:r w:rsidRPr="00FF0F66">
        <w:rPr>
          <w:rFonts w:ascii="Microsoft Sans Serif" w:hAnsi="Microsoft Sans Serif" w:cs="Microsoft Sans Serif"/>
        </w:rPr>
        <w:t xml:space="preserve"> godine do 31.12.20</w:t>
      </w:r>
      <w:r>
        <w:rPr>
          <w:rFonts w:ascii="Microsoft Sans Serif" w:hAnsi="Microsoft Sans Serif" w:cs="Microsoft Sans Serif"/>
        </w:rPr>
        <w:t>13</w:t>
      </w:r>
      <w:r w:rsidRPr="00FF0F66">
        <w:rPr>
          <w:rFonts w:ascii="Microsoft Sans Serif" w:hAnsi="Microsoft Sans Serif" w:cs="Microsoft Sans Serif"/>
        </w:rPr>
        <w:t xml:space="preserve"> godine, Bilansa stanja, Izvještaja o novčanim tokovima za period 01.01.20</w:t>
      </w:r>
      <w:r>
        <w:rPr>
          <w:rFonts w:ascii="Microsoft Sans Serif" w:hAnsi="Microsoft Sans Serif" w:cs="Microsoft Sans Serif"/>
        </w:rPr>
        <w:t>13</w:t>
      </w:r>
      <w:r w:rsidRPr="00FF0F66">
        <w:rPr>
          <w:rFonts w:ascii="Microsoft Sans Serif" w:hAnsi="Microsoft Sans Serif" w:cs="Microsoft Sans Serif"/>
        </w:rPr>
        <w:t>.g. do 31.12.20</w:t>
      </w:r>
      <w:r>
        <w:rPr>
          <w:rFonts w:ascii="Microsoft Sans Serif" w:hAnsi="Microsoft Sans Serif" w:cs="Microsoft Sans Serif"/>
        </w:rPr>
        <w:t>13</w:t>
      </w:r>
      <w:r w:rsidRPr="00FF0F66">
        <w:rPr>
          <w:rFonts w:ascii="Microsoft Sans Serif" w:hAnsi="Microsoft Sans Serif" w:cs="Microsoft Sans Serif"/>
        </w:rPr>
        <w:t xml:space="preserve"> godine , Izvještaja o kapitalnim rashodima i finansiranju, izvještaja o izvršenju budžeta, Izvještaja o korišćenju sredstava iz tekuće i stalne budžetske rezerve i Izvještaja o primljenim donacijama i kreditima, domaćim i inostranim i izvršenim otplatama dugova.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Rukovodstvo Opštine Žabljak je odgovorno za pripremu i fer prezentaciju   finansijskih izvještaja  u skladu sa Zakonom o Budžetu , Pravilnikom o jedinstvenoj klasifikaciji računa za Budžet  Republike , vanbudžetskih fondova  Budžeta opština , propisima kojim se regulišu javni prihodi i javni rashodi  i drugim propisima koji  su relevantni  u Crnoj Gori  , kao i skladu sa Međunarodnim računovodstvenim standardima za javni sektor .</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Odgovornost je </w:t>
      </w:r>
      <w:r>
        <w:rPr>
          <w:rFonts w:ascii="Microsoft Sans Serif" w:hAnsi="Microsoft Sans Serif" w:cs="Microsoft Sans Serif"/>
        </w:rPr>
        <w:t xml:space="preserve"> naša </w:t>
      </w:r>
      <w:r w:rsidRPr="00FF0F66">
        <w:rPr>
          <w:rFonts w:ascii="Microsoft Sans Serif" w:hAnsi="Microsoft Sans Serif" w:cs="Microsoft Sans Serif"/>
        </w:rPr>
        <w:t xml:space="preserve"> da na osnovu revizije koju sm</w:t>
      </w:r>
      <w:r>
        <w:rPr>
          <w:rFonts w:ascii="Microsoft Sans Serif" w:hAnsi="Microsoft Sans Serif" w:cs="Microsoft Sans Serif"/>
        </w:rPr>
        <w:t>o</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dam</w:t>
      </w:r>
      <w:r>
        <w:rPr>
          <w:rFonts w:ascii="Microsoft Sans Serif" w:hAnsi="Microsoft Sans Serif" w:cs="Microsoft Sans Serif"/>
        </w:rPr>
        <w:t xml:space="preserve">o </w:t>
      </w:r>
      <w:r w:rsidRPr="00FF0F66">
        <w:rPr>
          <w:rFonts w:ascii="Microsoft Sans Serif" w:hAnsi="Microsoft Sans Serif" w:cs="Microsoft Sans Serif"/>
        </w:rPr>
        <w:t xml:space="preserve"> adekvatno mišljenje o objektivnosti i istinitosti Predloga Završnog računa budžeta Opštine </w:t>
      </w:r>
      <w:r>
        <w:rPr>
          <w:rFonts w:ascii="Microsoft Sans Serif" w:hAnsi="Microsoft Sans Serif" w:cs="Microsoft Sans Serif"/>
        </w:rPr>
        <w:t>Žabljak.</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Reviziju sm</w:t>
      </w:r>
      <w:r>
        <w:rPr>
          <w:rFonts w:ascii="Microsoft Sans Serif" w:hAnsi="Microsoft Sans Serif" w:cs="Microsoft Sans Serif"/>
        </w:rPr>
        <w:t xml:space="preserve">o </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13</w:t>
      </w:r>
      <w:r w:rsidRPr="00FF0F66">
        <w:rPr>
          <w:rFonts w:ascii="Microsoft Sans Serif" w:hAnsi="Microsoft Sans Serif" w:cs="Microsoft Sans Serif"/>
        </w:rPr>
        <w:t xml:space="preserve"> godinu , kao i ocjenu primijenjenih Računovodstvenih Načela- Međunarodnih Računovodstvenih Standarda za Javni sektor , kao i usklađenosti sa zakonskim propisima. Smatram</w:t>
      </w:r>
      <w:r>
        <w:rPr>
          <w:rFonts w:ascii="Microsoft Sans Serif" w:hAnsi="Microsoft Sans Serif" w:cs="Microsoft Sans Serif"/>
        </w:rPr>
        <w:t xml:space="preserve">o </w:t>
      </w:r>
      <w:r w:rsidRPr="00FF0F66">
        <w:rPr>
          <w:rFonts w:ascii="Microsoft Sans Serif" w:hAnsi="Microsoft Sans Serif" w:cs="Microsoft Sans Serif"/>
        </w:rPr>
        <w:t xml:space="preserve"> da revizija koju sm</w:t>
      </w:r>
      <w:r>
        <w:rPr>
          <w:rFonts w:ascii="Microsoft Sans Serif" w:hAnsi="Microsoft Sans Serif" w:cs="Microsoft Sans Serif"/>
        </w:rPr>
        <w:t>o</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obezbjeđuje pouzdanu bazu informacija , saznanja i ocjena o finansijskim izvještajima i iskazima koji su bili predmet revizije za dato mišljenje.</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Finansijski izvještaji su urađeni u skladu sa Međunarodnim Računovodstvenim Standardima za finansijsko izvještavanje za Javni sektor, Odredbama Zakona o budžetu , Zakona o finansiranju Lokalne samouprave , kao i drugim propisima koji su relevantni za budžet Opštine</w:t>
      </w:r>
      <w:r>
        <w:rPr>
          <w:rFonts w:ascii="Microsoft Sans Serif" w:hAnsi="Microsoft Sans Serif" w:cs="Microsoft Sans Serif"/>
        </w:rPr>
        <w:t xml:space="preserve"> Žabljak</w:t>
      </w:r>
      <w:r w:rsidRPr="00FF0F66">
        <w:rPr>
          <w:rFonts w:ascii="Microsoft Sans Serif" w:hAnsi="Microsoft Sans Serif" w:cs="Microsoft Sans Serif"/>
        </w:rPr>
        <w:t>.</w:t>
      </w:r>
    </w:p>
    <w:p w:rsidR="00AF2DF8" w:rsidRPr="00FF0F66"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Prema </w:t>
      </w:r>
      <w:r>
        <w:rPr>
          <w:rFonts w:ascii="Microsoft Sans Serif" w:hAnsi="Microsoft Sans Serif" w:cs="Microsoft Sans Serif"/>
        </w:rPr>
        <w:t xml:space="preserve"> našem </w:t>
      </w:r>
      <w:r w:rsidRPr="00FF0F66">
        <w:rPr>
          <w:rFonts w:ascii="Microsoft Sans Serif" w:hAnsi="Microsoft Sans Serif" w:cs="Microsoft Sans Serif"/>
        </w:rPr>
        <w:t xml:space="preserve"> mišljenju Predlog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13</w:t>
      </w:r>
      <w:r w:rsidRPr="00FF0F66">
        <w:rPr>
          <w:rFonts w:ascii="Microsoft Sans Serif" w:hAnsi="Microsoft Sans Serif" w:cs="Microsoft Sans Serif"/>
        </w:rPr>
        <w:t xml:space="preserve"> godinu po svim segmentima daje istinit i objektivan prikaz budžetskih prihoda i rashoda u skladu sa Pravilnikom o računovodstvu i kontnom planu Budžeta i van budžetskih fondova, Međunarodni</w:t>
      </w:r>
      <w:r>
        <w:rPr>
          <w:rFonts w:ascii="Microsoft Sans Serif" w:hAnsi="Microsoft Sans Serif" w:cs="Microsoft Sans Serif"/>
        </w:rPr>
        <w:t xml:space="preserve">m </w:t>
      </w:r>
      <w:r w:rsidRPr="00FF0F66">
        <w:rPr>
          <w:rFonts w:ascii="Microsoft Sans Serif" w:hAnsi="Microsoft Sans Serif" w:cs="Microsoft Sans Serif"/>
        </w:rPr>
        <w:t xml:space="preserve"> Računovodstveni</w:t>
      </w:r>
      <w:r>
        <w:rPr>
          <w:rFonts w:ascii="Microsoft Sans Serif" w:hAnsi="Microsoft Sans Serif" w:cs="Microsoft Sans Serif"/>
        </w:rPr>
        <w:t xml:space="preserve">m </w:t>
      </w:r>
      <w:r w:rsidRPr="00FF0F66">
        <w:rPr>
          <w:rFonts w:ascii="Microsoft Sans Serif" w:hAnsi="Microsoft Sans Serif" w:cs="Microsoft Sans Serif"/>
        </w:rPr>
        <w:t xml:space="preserve"> Standard</w:t>
      </w:r>
      <w:r>
        <w:rPr>
          <w:rFonts w:ascii="Microsoft Sans Serif" w:hAnsi="Microsoft Sans Serif" w:cs="Microsoft Sans Serif"/>
        </w:rPr>
        <w:t xml:space="preserve">ima </w:t>
      </w:r>
      <w:r w:rsidRPr="00FF0F66">
        <w:rPr>
          <w:rFonts w:ascii="Microsoft Sans Serif" w:hAnsi="Microsoft Sans Serif" w:cs="Microsoft Sans Serif"/>
        </w:rPr>
        <w:t xml:space="preserve"> za javni sektor, Zakonski</w:t>
      </w:r>
      <w:r>
        <w:rPr>
          <w:rFonts w:ascii="Microsoft Sans Serif" w:hAnsi="Microsoft Sans Serif" w:cs="Microsoft Sans Serif"/>
        </w:rPr>
        <w:t xml:space="preserve">m </w:t>
      </w:r>
      <w:r w:rsidRPr="00FF0F66">
        <w:rPr>
          <w:rFonts w:ascii="Microsoft Sans Serif" w:hAnsi="Microsoft Sans Serif" w:cs="Microsoft Sans Serif"/>
        </w:rPr>
        <w:t xml:space="preserve"> propis</w:t>
      </w:r>
      <w:r>
        <w:rPr>
          <w:rFonts w:ascii="Microsoft Sans Serif" w:hAnsi="Microsoft Sans Serif" w:cs="Microsoft Sans Serif"/>
        </w:rPr>
        <w:t>ima</w:t>
      </w:r>
      <w:r w:rsidRPr="00FF0F66">
        <w:rPr>
          <w:rFonts w:ascii="Microsoft Sans Serif" w:hAnsi="Microsoft Sans Serif" w:cs="Microsoft Sans Serif"/>
        </w:rPr>
        <w:t xml:space="preserve"> kojim se regulišu javni prihodi i javni rashodi, kao i drugi</w:t>
      </w:r>
      <w:r>
        <w:rPr>
          <w:rFonts w:ascii="Microsoft Sans Serif" w:hAnsi="Microsoft Sans Serif" w:cs="Microsoft Sans Serif"/>
        </w:rPr>
        <w:t xml:space="preserve">m </w:t>
      </w:r>
      <w:r w:rsidRPr="00FF0F66">
        <w:rPr>
          <w:rFonts w:ascii="Microsoft Sans Serif" w:hAnsi="Microsoft Sans Serif" w:cs="Microsoft Sans Serif"/>
        </w:rPr>
        <w:t xml:space="preserve"> propis</w:t>
      </w:r>
      <w:r>
        <w:rPr>
          <w:rFonts w:ascii="Microsoft Sans Serif" w:hAnsi="Microsoft Sans Serif" w:cs="Microsoft Sans Serif"/>
        </w:rPr>
        <w:t>ima</w:t>
      </w:r>
      <w:r w:rsidRPr="00FF0F66">
        <w:rPr>
          <w:rFonts w:ascii="Microsoft Sans Serif" w:hAnsi="Microsoft Sans Serif" w:cs="Microsoft Sans Serif"/>
        </w:rPr>
        <w:t xml:space="preserve"> koji se primjenjuju prilikom izrade Završnog računa Opštine.</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sidRPr="00FF0F66">
        <w:rPr>
          <w:rFonts w:ascii="Microsoft Sans Serif" w:hAnsi="Microsoft Sans Serif" w:cs="Microsoft Sans Serif"/>
        </w:rPr>
        <w:t>U Kolašinu, ju</w:t>
      </w:r>
      <w:r>
        <w:rPr>
          <w:rFonts w:ascii="Microsoft Sans Serif" w:hAnsi="Microsoft Sans Serif" w:cs="Microsoft Sans Serif"/>
        </w:rPr>
        <w:t>l</w:t>
      </w:r>
      <w:r w:rsidRPr="00FF0F66">
        <w:rPr>
          <w:rFonts w:ascii="Microsoft Sans Serif" w:hAnsi="Microsoft Sans Serif" w:cs="Microsoft Sans Serif"/>
        </w:rPr>
        <w:t xml:space="preserve"> 20</w:t>
      </w:r>
      <w:r>
        <w:rPr>
          <w:rFonts w:ascii="Microsoft Sans Serif" w:hAnsi="Microsoft Sans Serif" w:cs="Microsoft Sans Serif"/>
        </w:rPr>
        <w:t>14</w:t>
      </w:r>
      <w:r w:rsidRPr="00FF0F66">
        <w:rPr>
          <w:rFonts w:ascii="Microsoft Sans Serif" w:hAnsi="Microsoft Sans Serif" w:cs="Microsoft Sans Serif"/>
        </w:rPr>
        <w:t xml:space="preserve"> godine                          </w:t>
      </w:r>
      <w:r>
        <w:rPr>
          <w:rFonts w:ascii="Microsoft Sans Serif" w:hAnsi="Microsoft Sans Serif" w:cs="Microsoft Sans Serif"/>
        </w:rPr>
        <w:t xml:space="preserve">  DOO</w:t>
      </w:r>
      <w:r w:rsidRPr="00FF0F66">
        <w:rPr>
          <w:rFonts w:ascii="Microsoft Sans Serif" w:hAnsi="Microsoft Sans Serif" w:cs="Microsoft Sans Serif"/>
        </w:rPr>
        <w:t>,,RACIO-MONT“ D</w:t>
      </w:r>
      <w:r>
        <w:rPr>
          <w:rFonts w:ascii="Microsoft Sans Serif" w:hAnsi="Microsoft Sans Serif" w:cs="Microsoft Sans Serif"/>
        </w:rPr>
        <w:t>ruštvo za reviziju</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w:t>
      </w:r>
      <w:r w:rsidRPr="00FF0F66">
        <w:rPr>
          <w:rFonts w:ascii="Microsoft Sans Serif" w:hAnsi="Microsoft Sans Serif" w:cs="Microsoft Sans Serif"/>
        </w:rPr>
        <w:t xml:space="preserve"> Kolašin                                    </w:t>
      </w:r>
    </w:p>
    <w:p w:rsidR="00AF2DF8" w:rsidRDefault="00AF2DF8" w:rsidP="00AF2DF8">
      <w:pPr>
        <w:rPr>
          <w:rFonts w:ascii="Microsoft Sans Serif" w:hAnsi="Microsoft Sans Serif" w:cs="Microsoft Sans Serif"/>
          <w:lang w:val="en-US"/>
        </w:rPr>
      </w:pPr>
      <w:r>
        <w:rPr>
          <w:rFonts w:ascii="Microsoft Sans Serif" w:hAnsi="Microsoft Sans Serif" w:cs="Microsoft Sans Serif"/>
        </w:rPr>
        <w:t xml:space="preserve">                                                                           OVLAŠĆENI  REVIZOR</w:t>
      </w:r>
      <w:r>
        <w:rPr>
          <w:rFonts w:ascii="Microsoft Sans Serif" w:hAnsi="Microsoft Sans Serif" w:cs="Microsoft Sans Serif"/>
          <w:lang w:val="en-US"/>
        </w:rPr>
        <w:t>:</w:t>
      </w:r>
    </w:p>
    <w:p w:rsidR="00AF2DF8" w:rsidRPr="002025A1" w:rsidRDefault="00AF2DF8" w:rsidP="00AF2DF8">
      <w:pPr>
        <w:rPr>
          <w:rFonts w:ascii="Microsoft Sans Serif" w:hAnsi="Microsoft Sans Serif" w:cs="Microsoft Sans Serif"/>
        </w:rPr>
      </w:pPr>
      <w:r>
        <w:rPr>
          <w:rFonts w:ascii="Microsoft Sans Serif" w:hAnsi="Microsoft Sans Serif" w:cs="Microsoft Sans Serif"/>
          <w:lang w:val="en-US"/>
        </w:rPr>
        <w:t xml:space="preserve">                                                                           Rako</w:t>
      </w:r>
      <w:r>
        <w:rPr>
          <w:rFonts w:ascii="Microsoft Sans Serif" w:hAnsi="Microsoft Sans Serif" w:cs="Microsoft Sans Serif"/>
        </w:rPr>
        <w:t>čević Predrag dipl. ecc.</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Pr="008745F8" w:rsidRDefault="00AF2DF8" w:rsidP="00AF2DF8">
      <w:pPr>
        <w:rPr>
          <w:rFonts w:ascii="Microsoft Sans Serif" w:hAnsi="Microsoft Sans Serif" w:cs="Microsoft Sans Serif"/>
          <w:sz w:val="32"/>
          <w:szCs w:val="32"/>
        </w:rPr>
      </w:pPr>
      <w:r>
        <w:rPr>
          <w:rFonts w:ascii="Microsoft Sans Serif" w:hAnsi="Microsoft Sans Serif" w:cs="Microsoft Sans Serif"/>
        </w:rPr>
        <w:t xml:space="preserve">                   </w:t>
      </w:r>
      <w:r w:rsidRPr="00FF0F66">
        <w:rPr>
          <w:rFonts w:ascii="Microsoft Sans Serif" w:hAnsi="Microsoft Sans Serif" w:cs="Microsoft Sans Serif"/>
        </w:rPr>
        <w:t xml:space="preserve">             </w:t>
      </w:r>
      <w:r w:rsidRPr="008745F8">
        <w:rPr>
          <w:rFonts w:ascii="Microsoft Sans Serif" w:hAnsi="Microsoft Sans Serif" w:cs="Microsoft Sans Serif"/>
          <w:sz w:val="32"/>
          <w:szCs w:val="32"/>
        </w:rPr>
        <w:t>BUDŽET OPŠTINE ŽABLJAK</w:t>
      </w:r>
    </w:p>
    <w:p w:rsidR="00AF2DF8" w:rsidRPr="008745F8" w:rsidRDefault="00AF2DF8" w:rsidP="00AF2DF8">
      <w:pPr>
        <w:rPr>
          <w:rFonts w:ascii="Microsoft Sans Serif" w:hAnsi="Microsoft Sans Serif" w:cs="Microsoft Sans Serif"/>
          <w:sz w:val="32"/>
          <w:szCs w:val="32"/>
        </w:rPr>
      </w:pPr>
      <w:r w:rsidRPr="008745F8">
        <w:rPr>
          <w:rFonts w:ascii="Microsoft Sans Serif" w:hAnsi="Microsoft Sans Serif" w:cs="Microsoft Sans Serif"/>
          <w:sz w:val="32"/>
          <w:szCs w:val="32"/>
        </w:rPr>
        <w:t xml:space="preserve">                                             -opšti dio-</w:t>
      </w:r>
    </w:p>
    <w:p w:rsidR="00AF2DF8" w:rsidRPr="00FF0F66" w:rsidRDefault="00AF2DF8" w:rsidP="00AF2DF8">
      <w:pPr>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803"/>
        <w:gridCol w:w="1779"/>
        <w:gridCol w:w="1779"/>
        <w:gridCol w:w="1488"/>
      </w:tblGrid>
      <w:tr w:rsidR="00AF2DF8" w:rsidRPr="008D6CDC" w:rsidTr="00C4267C">
        <w:tc>
          <w:tcPr>
            <w:tcW w:w="3780" w:type="dxa"/>
          </w:tcPr>
          <w:p w:rsidR="00AF2DF8" w:rsidRPr="008D6CDC" w:rsidRDefault="00AF2DF8" w:rsidP="00C4267C">
            <w:pPr>
              <w:rPr>
                <w:rFonts w:ascii="Microsoft Sans Serif" w:hAnsi="Microsoft Sans Serif" w:cs="Microsoft Sans Serif"/>
              </w:rPr>
            </w:pPr>
          </w:p>
        </w:tc>
        <w:tc>
          <w:tcPr>
            <w:tcW w:w="8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Napomena</w:t>
            </w:r>
          </w:p>
        </w:tc>
        <w:tc>
          <w:tcPr>
            <w:tcW w:w="1779"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 planirano</w:t>
            </w:r>
          </w:p>
        </w:tc>
        <w:tc>
          <w:tcPr>
            <w:tcW w:w="1779"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 ostvareno</w:t>
            </w:r>
          </w:p>
        </w:tc>
        <w:tc>
          <w:tcPr>
            <w:tcW w:w="14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I. Pren</w:t>
            </w:r>
            <w:r>
              <w:rPr>
                <w:rFonts w:ascii="Microsoft Sans Serif" w:hAnsi="Microsoft Sans Serif" w:cs="Microsoft Sans Serif"/>
                <w:b/>
              </w:rPr>
              <w:t xml:space="preserve">eseni </w:t>
            </w:r>
            <w:r w:rsidRPr="008D6CDC">
              <w:rPr>
                <w:rFonts w:ascii="Microsoft Sans Serif" w:hAnsi="Microsoft Sans Serif" w:cs="Microsoft Sans Serif"/>
                <w:b/>
              </w:rPr>
              <w:t xml:space="preserve"> dio viška prihoda iz prethodne godine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9F2756" w:rsidRDefault="00AF2DF8" w:rsidP="00C4267C">
            <w:pPr>
              <w:jc w:val="right"/>
              <w:rPr>
                <w:rFonts w:ascii="Microsoft Sans Serif" w:hAnsi="Microsoft Sans Serif" w:cs="Microsoft Sans Serif"/>
                <w:b/>
              </w:rPr>
            </w:pPr>
            <w:r w:rsidRPr="009F2756">
              <w:rPr>
                <w:rFonts w:ascii="Microsoft Sans Serif" w:hAnsi="Microsoft Sans Serif" w:cs="Microsoft Sans Serif"/>
                <w:b/>
              </w:rPr>
              <w:t>2.271,41</w:t>
            </w:r>
          </w:p>
        </w:tc>
        <w:tc>
          <w:tcPr>
            <w:tcW w:w="1779" w:type="dxa"/>
          </w:tcPr>
          <w:p w:rsidR="00AF2DF8" w:rsidRPr="009F2756" w:rsidRDefault="00AF2DF8" w:rsidP="00C4267C">
            <w:pPr>
              <w:jc w:val="right"/>
              <w:rPr>
                <w:rFonts w:ascii="Microsoft Sans Serif" w:hAnsi="Microsoft Sans Serif" w:cs="Microsoft Sans Serif"/>
                <w:b/>
              </w:rPr>
            </w:pPr>
            <w:r w:rsidRPr="009F2756">
              <w:rPr>
                <w:rFonts w:ascii="Microsoft Sans Serif" w:hAnsi="Microsoft Sans Serif" w:cs="Microsoft Sans Serif"/>
                <w:b/>
              </w:rPr>
              <w:t>2.271,41</w:t>
            </w:r>
          </w:p>
        </w:tc>
        <w:tc>
          <w:tcPr>
            <w:tcW w:w="1488" w:type="dxa"/>
          </w:tcPr>
          <w:p w:rsidR="00AF2DF8" w:rsidRPr="009F2756" w:rsidRDefault="00AF2DF8" w:rsidP="00C4267C">
            <w:pPr>
              <w:jc w:val="right"/>
              <w:rPr>
                <w:rFonts w:ascii="Microsoft Sans Serif" w:hAnsi="Microsoft Sans Serif" w:cs="Microsoft Sans Serif"/>
                <w:b/>
              </w:rPr>
            </w:pPr>
            <w:r w:rsidRPr="009F2756">
              <w:rPr>
                <w:rFonts w:ascii="Microsoft Sans Serif" w:hAnsi="Microsoft Sans Serif" w:cs="Microsoft Sans Serif"/>
                <w:b/>
              </w:rPr>
              <w:t>100,00%</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II. Prihodi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1.531.728,59</w:t>
            </w: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1.340.281,48</w:t>
            </w:r>
          </w:p>
        </w:tc>
        <w:tc>
          <w:tcPr>
            <w:tcW w:w="1488"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87,50</w:t>
            </w:r>
            <w:r w:rsidRPr="008D6CDC">
              <w:rPr>
                <w:rFonts w:ascii="Microsoft Sans Serif" w:hAnsi="Microsoft Sans Serif" w:cs="Microsoft Sans Serif"/>
                <w:b/>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Porezi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415.500,00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449.219,29</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108,12</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 Takse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44.900,00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33.341,45</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74,26</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3. Naknade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355.100,00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263.914,59</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74,32</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4. Sredstva Egalizacionog fonda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457.297,00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422.581,76</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92,41</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5.Donacije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6.Uslovne dotacije od budžeta Republike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488" w:type="dxa"/>
          </w:tcPr>
          <w:p w:rsidR="00AF2DF8" w:rsidRPr="008D6CDC" w:rsidRDefault="00AF2DF8" w:rsidP="00C4267C">
            <w:pPr>
              <w:jc w:val="right"/>
              <w:rPr>
                <w:rFonts w:ascii="Microsoft Sans Serif" w:hAnsi="Microsoft Sans Serif" w:cs="Microsoft Sans Serif"/>
              </w:rPr>
            </w:pP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7. Ostali lokalni prihodi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58.931,59</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41.224,39</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69,95</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8. Kapitalni transferi od </w:t>
            </w:r>
            <w:r>
              <w:rPr>
                <w:rFonts w:ascii="Microsoft Sans Serif" w:hAnsi="Microsoft Sans Serif" w:cs="Microsoft Sans Serif"/>
              </w:rPr>
              <w:t>budžeta CG</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9. Primanja od prodaje imovine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42,86%</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10. Primanja od zaduživanja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 xml:space="preserve">III. Ukupno sredstva u tekućoj godini  (III)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1.531.728,59</w:t>
            </w: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1.340.281,48</w:t>
            </w:r>
          </w:p>
        </w:tc>
        <w:tc>
          <w:tcPr>
            <w:tcW w:w="1488"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87,50</w:t>
            </w:r>
            <w:r w:rsidRPr="008D6CDC">
              <w:rPr>
                <w:rFonts w:ascii="Microsoft Sans Serif" w:hAnsi="Microsoft Sans Serif" w:cs="Microsoft Sans Serif"/>
                <w:b/>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IV. Ukupno primici (I+II)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1.534.000,00</w:t>
            </w: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1.342.552,89</w:t>
            </w:r>
          </w:p>
        </w:tc>
        <w:tc>
          <w:tcPr>
            <w:tcW w:w="1488"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87,52%</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 xml:space="preserve"> V.  Raspored prihoda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488" w:type="dxa"/>
          </w:tcPr>
          <w:p w:rsidR="00AF2DF8" w:rsidRPr="008D6CDC" w:rsidRDefault="00AF2DF8" w:rsidP="00C4267C">
            <w:pPr>
              <w:jc w:val="right"/>
              <w:rPr>
                <w:rFonts w:ascii="Microsoft Sans Serif" w:hAnsi="Microsoft Sans Serif" w:cs="Microsoft Sans Serif"/>
              </w:rPr>
            </w:pP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Bruto plate  zaposlenih</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598.785,00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589.631,58</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98,47</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 Ostala lična primanja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106.400,00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84.137,11</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79,08%</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3.Tekuće održavanje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8.900,00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8.370,04</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94,05</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4.Zakup prostorija za rad odbornika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5.600,00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4.683,10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83,63%</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3. Rashodi za</w:t>
            </w:r>
            <w:r>
              <w:rPr>
                <w:rFonts w:ascii="Microsoft Sans Serif" w:hAnsi="Microsoft Sans Serif" w:cs="Microsoft Sans Serif"/>
              </w:rPr>
              <w:t xml:space="preserve"> materijal i</w:t>
            </w:r>
            <w:r w:rsidRPr="008D6CDC">
              <w:rPr>
                <w:rFonts w:ascii="Microsoft Sans Serif" w:hAnsi="Microsoft Sans Serif" w:cs="Microsoft Sans Serif"/>
              </w:rPr>
              <w:t xml:space="preserve"> usluge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146.170,00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130.190,44</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89,07</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4. Donacije i transferi  institucijama, pojedincima, nevladinom i javnom sektoru</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Default="00AF2DF8" w:rsidP="00C4267C">
            <w:pPr>
              <w:jc w:val="right"/>
              <w:rPr>
                <w:rFonts w:ascii="Microsoft Sans Serif" w:hAnsi="Microsoft Sans Serif" w:cs="Microsoft Sans Serif"/>
              </w:rPr>
            </w:pPr>
          </w:p>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174.715,00</w:t>
            </w:r>
          </w:p>
        </w:tc>
        <w:tc>
          <w:tcPr>
            <w:tcW w:w="1779" w:type="dxa"/>
          </w:tcPr>
          <w:p w:rsidR="00AF2DF8" w:rsidRDefault="00AF2DF8" w:rsidP="00C4267C">
            <w:pPr>
              <w:jc w:val="right"/>
              <w:rPr>
                <w:rFonts w:ascii="Microsoft Sans Serif" w:hAnsi="Microsoft Sans Serif" w:cs="Microsoft Sans Serif"/>
              </w:rPr>
            </w:pPr>
          </w:p>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168.412,55</w:t>
            </w:r>
          </w:p>
        </w:tc>
        <w:tc>
          <w:tcPr>
            <w:tcW w:w="1488" w:type="dxa"/>
          </w:tcPr>
          <w:p w:rsidR="00AF2DF8" w:rsidRDefault="00AF2DF8" w:rsidP="00C4267C">
            <w:pPr>
              <w:jc w:val="right"/>
              <w:rPr>
                <w:rFonts w:ascii="Microsoft Sans Serif" w:hAnsi="Microsoft Sans Serif" w:cs="Microsoft Sans Serif"/>
              </w:rPr>
            </w:pPr>
          </w:p>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96,39</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5. Transferi za socijalnu zaštitu</w:t>
            </w:r>
            <w:r>
              <w:rPr>
                <w:rFonts w:ascii="Microsoft Sans Serif" w:hAnsi="Microsoft Sans Serif" w:cs="Microsoft Sans Serif"/>
              </w:rPr>
              <w:t xml:space="preserve"> i otpremnine za tehnološke viškove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1.900,00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1.888,32</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99,39</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6. Ostali izdaci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75.880,00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73.338,96</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96,65</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7. Kamate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7. Stalna budžetska rezerva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8. Tekuća budžetska rezerva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9. Kapitalni izdaci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305.650,00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150.306,66</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49,18</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10. Izdaci za otplatu duga</w:t>
            </w:r>
            <w:r>
              <w:rPr>
                <w:rFonts w:ascii="Microsoft Sans Serif" w:hAnsi="Microsoft Sans Serif" w:cs="Microsoft Sans Serif"/>
              </w:rPr>
              <w:t>(emitovane obveznice)</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82.000,00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82.000,00</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11. </w:t>
            </w:r>
            <w:r>
              <w:rPr>
                <w:rFonts w:ascii="Microsoft Sans Serif" w:hAnsi="Microsoft Sans Serif" w:cs="Microsoft Sans Serif"/>
              </w:rPr>
              <w:t xml:space="preserve">Otplata obaveza iz prethodnog perioda </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18.000,00</w:t>
            </w:r>
          </w:p>
        </w:tc>
        <w:tc>
          <w:tcPr>
            <w:tcW w:w="177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14.998,55</w:t>
            </w:r>
          </w:p>
        </w:tc>
        <w:tc>
          <w:tcPr>
            <w:tcW w:w="1488"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83,33%</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Ukupno izdaci:</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1.534.000,00</w:t>
            </w: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1.307.957,31</w:t>
            </w:r>
          </w:p>
        </w:tc>
        <w:tc>
          <w:tcPr>
            <w:tcW w:w="1488"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85,26</w:t>
            </w:r>
            <w:r w:rsidRPr="008D6CDC">
              <w:rPr>
                <w:rFonts w:ascii="Microsoft Sans Serif" w:hAnsi="Microsoft Sans Serif" w:cs="Microsoft Sans Serif"/>
                <w:b/>
              </w:rPr>
              <w:t>%</w:t>
            </w:r>
          </w:p>
        </w:tc>
      </w:tr>
      <w:tr w:rsidR="00AF2DF8" w:rsidRPr="008D6CDC" w:rsidTr="00C4267C">
        <w:tc>
          <w:tcPr>
            <w:tcW w:w="3780" w:type="dxa"/>
          </w:tcPr>
          <w:p w:rsidR="00AF2DF8" w:rsidRPr="008D6CDC" w:rsidRDefault="00AF2DF8" w:rsidP="00C4267C">
            <w:pPr>
              <w:rPr>
                <w:rFonts w:ascii="Microsoft Sans Serif" w:hAnsi="Microsoft Sans Serif" w:cs="Microsoft Sans Serif"/>
                <w:b/>
              </w:rPr>
            </w:pPr>
            <w:r w:rsidRPr="008D6CDC">
              <w:rPr>
                <w:rFonts w:ascii="Microsoft Sans Serif" w:hAnsi="Microsoft Sans Serif" w:cs="Microsoft Sans Serif"/>
                <w:b/>
              </w:rPr>
              <w:t>VI. Višak prihoda</w:t>
            </w:r>
          </w:p>
        </w:tc>
        <w:tc>
          <w:tcPr>
            <w:tcW w:w="803" w:type="dxa"/>
          </w:tcPr>
          <w:p w:rsidR="00AF2DF8" w:rsidRPr="008D6CDC" w:rsidRDefault="00AF2DF8" w:rsidP="00C4267C">
            <w:pPr>
              <w:rPr>
                <w:rFonts w:ascii="Microsoft Sans Serif" w:hAnsi="Microsoft Sans Serif" w:cs="Microsoft Sans Serif"/>
              </w:rPr>
            </w:pPr>
          </w:p>
        </w:tc>
        <w:tc>
          <w:tcPr>
            <w:tcW w:w="1779" w:type="dxa"/>
          </w:tcPr>
          <w:p w:rsidR="00AF2DF8" w:rsidRPr="008D6CDC" w:rsidRDefault="00AF2DF8" w:rsidP="00C4267C">
            <w:pPr>
              <w:jc w:val="right"/>
              <w:rPr>
                <w:rFonts w:ascii="Microsoft Sans Serif" w:hAnsi="Microsoft Sans Serif" w:cs="Microsoft Sans Serif"/>
                <w:b/>
              </w:rPr>
            </w:pPr>
          </w:p>
        </w:tc>
        <w:tc>
          <w:tcPr>
            <w:tcW w:w="1779"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34.595,58</w:t>
            </w:r>
          </w:p>
        </w:tc>
        <w:tc>
          <w:tcPr>
            <w:tcW w:w="1488" w:type="dxa"/>
          </w:tcPr>
          <w:p w:rsidR="00AF2DF8" w:rsidRPr="008D6CDC" w:rsidRDefault="00AF2DF8" w:rsidP="00C4267C">
            <w:pPr>
              <w:jc w:val="right"/>
              <w:rPr>
                <w:rFonts w:ascii="Microsoft Sans Serif" w:hAnsi="Microsoft Sans Serif" w:cs="Microsoft Sans Serif"/>
                <w:b/>
              </w:rPr>
            </w:pPr>
          </w:p>
        </w:tc>
      </w:tr>
    </w:tbl>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sidRPr="00FF0F66">
        <w:rPr>
          <w:rFonts w:ascii="Microsoft Sans Serif" w:hAnsi="Microsoft Sans Serif" w:cs="Microsoft Sans Serif"/>
        </w:rPr>
        <w:t xml:space="preserve">   </w:t>
      </w:r>
      <w:r>
        <w:rPr>
          <w:rFonts w:ascii="Microsoft Sans Serif" w:hAnsi="Microsoft Sans Serif" w:cs="Microsoft Sans Serif"/>
          <w:b/>
        </w:rPr>
        <w:t xml:space="preserve">                                        BILANS  PRIHODA  I RASHODA </w:t>
      </w: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                    U PERIODU OD 01.01.201</w:t>
      </w:r>
      <w:r w:rsidR="00901B13">
        <w:rPr>
          <w:rFonts w:ascii="Microsoft Sans Serif" w:hAnsi="Microsoft Sans Serif" w:cs="Microsoft Sans Serif"/>
          <w:b/>
        </w:rPr>
        <w:t>3</w:t>
      </w:r>
      <w:r>
        <w:rPr>
          <w:rFonts w:ascii="Microsoft Sans Serif" w:hAnsi="Microsoft Sans Serif" w:cs="Microsoft Sans Serif"/>
          <w:b/>
        </w:rPr>
        <w:t>. GODINE DO 31.12.201</w:t>
      </w:r>
      <w:r w:rsidR="00901B13">
        <w:rPr>
          <w:rFonts w:ascii="Microsoft Sans Serif" w:hAnsi="Microsoft Sans Serif" w:cs="Microsoft Sans Serif"/>
          <w:b/>
        </w:rPr>
        <w:t>3</w:t>
      </w:r>
      <w:r>
        <w:rPr>
          <w:rFonts w:ascii="Microsoft Sans Serif" w:hAnsi="Microsoft Sans Serif" w:cs="Microsoft Sans Serif"/>
          <w:b/>
        </w:rPr>
        <w:t xml:space="preserve">. GODINE </w:t>
      </w:r>
    </w:p>
    <w:p w:rsidR="00AF2DF8" w:rsidRDefault="00AF2DF8" w:rsidP="00AF2DF8">
      <w:pPr>
        <w:rPr>
          <w:rFonts w:ascii="Microsoft Sans Serif" w:hAnsi="Microsoft Sans Serif" w:cs="Microsoft Sans Serif"/>
          <w:sz w:val="32"/>
          <w:szCs w:val="32"/>
        </w:rPr>
      </w:pPr>
    </w:p>
    <w:p w:rsidR="00AF2DF8" w:rsidRDefault="00AF2DF8" w:rsidP="00AF2DF8">
      <w:pPr>
        <w:rPr>
          <w:rFonts w:ascii="Microsoft Sans Serif" w:hAnsi="Microsoft Sans Serif" w:cs="Microsoft Sans Serif"/>
          <w:sz w:val="32"/>
          <w:szCs w:val="32"/>
        </w:rPr>
      </w:pPr>
    </w:p>
    <w:p w:rsidR="00AF2DF8" w:rsidRPr="002B1766" w:rsidRDefault="00AF2DF8" w:rsidP="00AF2DF8">
      <w:pPr>
        <w:rPr>
          <w:rFonts w:ascii="Microsoft Sans Serif" w:hAnsi="Microsoft Sans Serif" w:cs="Microsoft Sans Serif"/>
          <w:b/>
        </w:rPr>
      </w:pPr>
      <w:r>
        <w:rPr>
          <w:rFonts w:ascii="Microsoft Sans Serif" w:hAnsi="Microsoft Sans Serif" w:cs="Microsoft Sans Serif"/>
          <w:b/>
        </w:rPr>
        <w:t>PRIH</w:t>
      </w:r>
      <w:r w:rsidRPr="002B1766">
        <w:rPr>
          <w:rFonts w:ascii="Microsoft Sans Serif" w:hAnsi="Microsoft Sans Serif" w:cs="Microsoft Sans Serif"/>
          <w:b/>
        </w:rPr>
        <w:t>ODI :</w:t>
      </w:r>
    </w:p>
    <w:p w:rsidR="00AF2DF8" w:rsidRDefault="00AF2DF8" w:rsidP="00AF2DF8">
      <w:pPr>
        <w:rPr>
          <w:lang w:val="sr-Cyrl-CS"/>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773"/>
        <w:gridCol w:w="1981"/>
        <w:gridCol w:w="1801"/>
        <w:gridCol w:w="1135"/>
      </w:tblGrid>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bCs/>
              </w:rPr>
            </w:pPr>
            <w:r>
              <w:rPr>
                <w:b/>
                <w:bCs/>
                <w:lang w:val="sr-Cyrl-CS"/>
              </w:rPr>
              <w:t>Еко</w:t>
            </w:r>
            <w:r>
              <w:rPr>
                <w:b/>
                <w:bCs/>
                <w:lang w:val="sl-SI"/>
              </w:rPr>
              <w:t>n</w:t>
            </w:r>
            <w:r>
              <w:rPr>
                <w:b/>
                <w:bCs/>
              </w:rPr>
              <w:t>.</w:t>
            </w:r>
          </w:p>
          <w:p w:rsidR="00AF2DF8" w:rsidRDefault="00AF2DF8" w:rsidP="00C4267C">
            <w:pPr>
              <w:jc w:val="center"/>
              <w:rPr>
                <w:b/>
                <w:lang w:val="sr-Cyrl-CS"/>
              </w:rPr>
            </w:pPr>
            <w:r>
              <w:rPr>
                <w:b/>
                <w:bCs/>
                <w:lang w:val="sr-Cyrl-CS"/>
              </w:rPr>
              <w:t>К</w:t>
            </w:r>
            <w:r>
              <w:rPr>
                <w:b/>
                <w:bCs/>
                <w:lang w:val="sl-SI"/>
              </w:rPr>
              <w:t>lasifik.</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rPr>
              <w:t>О п и с</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l-SI"/>
              </w:rPr>
              <w:t>Planirano</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О</w:t>
            </w:r>
            <w:r>
              <w:rPr>
                <w:b/>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l-SI"/>
              </w:rPr>
              <w:t>Indeks</w:t>
            </w:r>
          </w:p>
          <w:p w:rsidR="00AF2DF8" w:rsidRDefault="00AF2DF8" w:rsidP="00C4267C">
            <w:pPr>
              <w:jc w:val="center"/>
              <w:rPr>
                <w:b/>
                <w:lang w:val="sr-Cyrl-CS"/>
              </w:rPr>
            </w:pPr>
            <w:r>
              <w:rPr>
                <w:b/>
                <w:lang w:val="sr-Cyrl-CS"/>
              </w:rPr>
              <w:t>%</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1</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2</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3</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4</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5</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711</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l-SI"/>
              </w:rPr>
              <w:t>Porezi</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rPr>
            </w:pPr>
            <w:r>
              <w:rPr>
                <w:b/>
              </w:rPr>
              <w:t>415.500,00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901B13" w:rsidRDefault="00901B13" w:rsidP="00C4267C">
            <w:pPr>
              <w:jc w:val="right"/>
              <w:rPr>
                <w:b/>
                <w:lang w:val="sl-SI"/>
              </w:rPr>
            </w:pPr>
            <w:r>
              <w:rPr>
                <w:b/>
                <w:lang w:val="sl-SI"/>
              </w:rPr>
              <w:t>449.219,29</w:t>
            </w:r>
          </w:p>
        </w:tc>
        <w:tc>
          <w:tcPr>
            <w:tcW w:w="1135" w:type="dxa"/>
            <w:tcBorders>
              <w:top w:val="single" w:sz="4" w:space="0" w:color="auto"/>
              <w:left w:val="single" w:sz="4" w:space="0" w:color="auto"/>
              <w:bottom w:val="single" w:sz="4" w:space="0" w:color="auto"/>
              <w:right w:val="single" w:sz="4" w:space="0" w:color="auto"/>
            </w:tcBorders>
            <w:hideMark/>
          </w:tcPr>
          <w:p w:rsidR="00AF2DF8" w:rsidRPr="00901B13" w:rsidRDefault="00901B13" w:rsidP="00C4267C">
            <w:pPr>
              <w:jc w:val="right"/>
              <w:rPr>
                <w:b/>
                <w:lang w:val="sl-SI"/>
              </w:rPr>
            </w:pPr>
            <w:r>
              <w:rPr>
                <w:b/>
                <w:lang w:val="sl-SI"/>
              </w:rPr>
              <w:t>108,12</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711-1</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3"/>
              <w:rPr>
                <w:sz w:val="24"/>
              </w:rPr>
            </w:pPr>
            <w:r w:rsidRPr="00D76718">
              <w:rPr>
                <w:sz w:val="24"/>
              </w:rPr>
              <w:t xml:space="preserve">Porez na dohodak fizičkih lica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bCs/>
              </w:rPr>
            </w:pPr>
            <w:r>
              <w:rPr>
                <w:b/>
                <w:bCs/>
              </w:rPr>
              <w:t>80.500,00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901B13" w:rsidRDefault="00901B13" w:rsidP="00C4267C">
            <w:pPr>
              <w:jc w:val="right"/>
              <w:rPr>
                <w:b/>
                <w:bCs/>
                <w:lang w:val="sl-SI"/>
              </w:rPr>
            </w:pPr>
            <w:r>
              <w:rPr>
                <w:b/>
                <w:bCs/>
                <w:lang w:val="sl-SI"/>
              </w:rPr>
              <w:t>89.671,21</w:t>
            </w:r>
          </w:p>
        </w:tc>
        <w:tc>
          <w:tcPr>
            <w:tcW w:w="1135" w:type="dxa"/>
            <w:tcBorders>
              <w:top w:val="single" w:sz="4" w:space="0" w:color="auto"/>
              <w:left w:val="single" w:sz="4" w:space="0" w:color="auto"/>
              <w:bottom w:val="single" w:sz="4" w:space="0" w:color="auto"/>
              <w:right w:val="single" w:sz="4" w:space="0" w:color="auto"/>
            </w:tcBorders>
            <w:hideMark/>
          </w:tcPr>
          <w:p w:rsidR="00AF2DF8" w:rsidRPr="00901B13" w:rsidRDefault="00901B13" w:rsidP="00C4267C">
            <w:pPr>
              <w:jc w:val="right"/>
              <w:rPr>
                <w:b/>
                <w:bCs/>
                <w:lang w:val="sl-SI"/>
              </w:rPr>
            </w:pPr>
            <w:r>
              <w:rPr>
                <w:b/>
                <w:bCs/>
                <w:lang w:val="sl-SI"/>
              </w:rPr>
              <w:t>111,39</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711-1-1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Porez na lična primanja </w:t>
            </w:r>
            <w:r w:rsidRPr="00962D5A">
              <w:rPr>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70.000,00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81.777,27</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116,82</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711-1-3</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Porez na ostala lična primanja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7.000,00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4.746,71</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67,81</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711-1-4</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Porez na prihode od samostalne djelatnosti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3.500,00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3.147,23</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89,92</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711-3</w:t>
            </w:r>
          </w:p>
        </w:tc>
        <w:tc>
          <w:tcPr>
            <w:tcW w:w="4773" w:type="dxa"/>
            <w:tcBorders>
              <w:top w:val="single" w:sz="4" w:space="0" w:color="auto"/>
              <w:left w:val="single" w:sz="4" w:space="0" w:color="auto"/>
              <w:bottom w:val="single" w:sz="4" w:space="0" w:color="auto"/>
              <w:right w:val="single" w:sz="4" w:space="0" w:color="auto"/>
            </w:tcBorders>
            <w:hideMark/>
          </w:tcPr>
          <w:p w:rsidR="00AF2DF8" w:rsidRPr="00CC30FF" w:rsidRDefault="00AF2DF8" w:rsidP="00C4267C">
            <w:pPr>
              <w:rPr>
                <w:b/>
                <w:lang w:val="sr-Cyrl-CS"/>
              </w:rPr>
            </w:pPr>
            <w:r w:rsidRPr="00CC30FF">
              <w:rPr>
                <w:b/>
              </w:rPr>
              <w:t>Porez na imovinu</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bCs/>
              </w:rPr>
            </w:pPr>
            <w:r>
              <w:rPr>
                <w:b/>
                <w:bCs/>
              </w:rPr>
              <w:t>260.000,00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bCs/>
                <w:lang w:val="sl-SI"/>
              </w:rPr>
            </w:pPr>
            <w:r>
              <w:rPr>
                <w:b/>
                <w:bCs/>
                <w:lang w:val="sl-SI"/>
              </w:rPr>
              <w:t>265.967,79</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1B5AC4">
            <w:pPr>
              <w:jc w:val="right"/>
              <w:rPr>
                <w:b/>
                <w:bCs/>
                <w:lang w:val="sl-SI"/>
              </w:rPr>
            </w:pPr>
            <w:r>
              <w:rPr>
                <w:b/>
                <w:bCs/>
                <w:lang w:val="sl-SI"/>
              </w:rPr>
              <w:t>102,30</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711-3-1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Porez na nepokretnosti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200.000,00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208.695,28</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104,35</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r>
              <w:t>711-3-2</w:t>
            </w:r>
          </w:p>
        </w:tc>
        <w:tc>
          <w:tcPr>
            <w:tcW w:w="4773" w:type="dxa"/>
            <w:tcBorders>
              <w:top w:val="single" w:sz="4" w:space="0" w:color="auto"/>
              <w:left w:val="single" w:sz="4" w:space="0" w:color="auto"/>
              <w:bottom w:val="single" w:sz="4" w:space="0" w:color="auto"/>
              <w:right w:val="single" w:sz="4" w:space="0" w:color="auto"/>
            </w:tcBorders>
            <w:hideMark/>
          </w:tcPr>
          <w:p w:rsidR="00AF2DF8" w:rsidRPr="00814B80" w:rsidRDefault="00AF2DF8" w:rsidP="00C4267C">
            <w:pPr>
              <w:rPr>
                <w:lang w:val="sr-Cyrl-CS"/>
              </w:rPr>
            </w:pPr>
            <w:r>
              <w:t xml:space="preserve">Porez na promet nepokretnosti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60.000,00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57.272,51</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95,45</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711-7</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sz w:val="24"/>
              </w:rPr>
            </w:pPr>
            <w:r w:rsidRPr="00D76718">
              <w:rPr>
                <w:sz w:val="24"/>
              </w:rPr>
              <w:t xml:space="preserve">Lokalni porezi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bCs/>
              </w:rPr>
            </w:pPr>
            <w:r>
              <w:rPr>
                <w:b/>
                <w:bCs/>
              </w:rPr>
              <w:t>75.000,00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bCs/>
                <w:lang w:val="sl-SI"/>
              </w:rPr>
            </w:pPr>
            <w:r>
              <w:rPr>
                <w:b/>
                <w:bCs/>
                <w:lang w:val="sl-SI"/>
              </w:rPr>
              <w:t>93.580,29</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bCs/>
                <w:lang w:val="sl-SI"/>
              </w:rPr>
            </w:pPr>
            <w:r>
              <w:rPr>
                <w:b/>
                <w:bCs/>
                <w:lang w:val="sl-SI"/>
              </w:rPr>
              <w:t>124,77</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711-7-3</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rPr>
                <w:b w:val="0"/>
                <w:sz w:val="24"/>
              </w:rPr>
            </w:pPr>
            <w:r>
              <w:rPr>
                <w:b w:val="0"/>
                <w:sz w:val="24"/>
              </w:rPr>
              <w:t xml:space="preserve">Porez na potrošnju , porez na firmu ili naziv i porez na igre sreću i zabavne igre </w:t>
            </w:r>
          </w:p>
        </w:tc>
        <w:tc>
          <w:tcPr>
            <w:tcW w:w="1981" w:type="dxa"/>
            <w:tcBorders>
              <w:top w:val="single" w:sz="4" w:space="0" w:color="auto"/>
              <w:left w:val="single" w:sz="4" w:space="0" w:color="auto"/>
              <w:bottom w:val="single" w:sz="4" w:space="0" w:color="auto"/>
              <w:right w:val="single" w:sz="4" w:space="0" w:color="auto"/>
            </w:tcBorders>
          </w:tcPr>
          <w:p w:rsidR="00AF2DF8" w:rsidRDefault="00C4267C" w:rsidP="00C4267C">
            <w:pPr>
              <w:jc w:val="right"/>
              <w:rPr>
                <w:bCs/>
              </w:rPr>
            </w:pPr>
            <w:r>
              <w:rPr>
                <w:bCs/>
              </w:rPr>
              <w:t>5.000,00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bCs/>
                <w:lang w:val="sl-SI"/>
              </w:rPr>
            </w:pPr>
            <w:r>
              <w:rPr>
                <w:bCs/>
                <w:lang w:val="sl-SI"/>
              </w:rPr>
              <w:t>5.004,58</w:t>
            </w:r>
          </w:p>
        </w:tc>
        <w:tc>
          <w:tcPr>
            <w:tcW w:w="1135" w:type="dxa"/>
            <w:tcBorders>
              <w:top w:val="single" w:sz="4" w:space="0" w:color="auto"/>
              <w:left w:val="single" w:sz="4" w:space="0" w:color="auto"/>
              <w:bottom w:val="single" w:sz="4" w:space="0" w:color="auto"/>
              <w:right w:val="single" w:sz="4" w:space="0" w:color="auto"/>
            </w:tcBorders>
          </w:tcPr>
          <w:p w:rsidR="00AF2DF8" w:rsidRDefault="001B5AC4" w:rsidP="00C4267C">
            <w:pPr>
              <w:jc w:val="right"/>
              <w:rPr>
                <w:bCs/>
              </w:rPr>
            </w:pPr>
            <w:r>
              <w:rPr>
                <w:bCs/>
              </w:rPr>
              <w:t>100,09</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711-7-5</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t xml:space="preserve">Prirez </w:t>
            </w:r>
            <w:r>
              <w:rPr>
                <w:lang w:val="sr-Cyrl-CS"/>
              </w:rPr>
              <w:t xml:space="preserve"> </w:t>
            </w:r>
            <w:r w:rsidRPr="00CC30FF">
              <w:t>Porezu  na dohodak fizičkih lica</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pPr>
            <w:r>
              <w:t>70.000,00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pPr>
            <w:r>
              <w:t>88.575,71</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pPr>
            <w:r>
              <w:t>126,54</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713</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jc w:val="center"/>
              <w:rPr>
                <w:b/>
                <w:lang w:val="sr-Cyrl-CS"/>
              </w:rPr>
            </w:pPr>
            <w:r w:rsidRPr="00962D5A">
              <w:rPr>
                <w:b/>
                <w:lang w:val="sr-Cyrl-CS"/>
              </w:rPr>
              <w:t>Так</w:t>
            </w:r>
            <w:r>
              <w:rPr>
                <w:b/>
              </w:rPr>
              <w:t>s</w:t>
            </w:r>
            <w:r w:rsidRPr="00962D5A">
              <w:rPr>
                <w:b/>
                <w:lang w:val="sr-Cyrl-CS"/>
              </w:rPr>
              <w:t>е</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rPr>
            </w:pPr>
            <w:r>
              <w:rPr>
                <w:b/>
              </w:rPr>
              <w:t>44.900,00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33.341,45</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74,26</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713-1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Lokalne administrativne takse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rPr>
            </w:pPr>
            <w:r>
              <w:rPr>
                <w:b/>
              </w:rPr>
              <w:t>7.000,00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4.998,90</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71,41</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713-5</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Lokalne komunalne takse </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C4267C" w:rsidP="00C4267C">
            <w:pPr>
              <w:jc w:val="right"/>
              <w:rPr>
                <w:b/>
              </w:rPr>
            </w:pPr>
            <w:r>
              <w:rPr>
                <w:b/>
              </w:rPr>
              <w:t>32.900,00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22.883,44</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1B5AC4" w:rsidP="00C4267C">
            <w:pPr>
              <w:jc w:val="right"/>
              <w:rPr>
                <w:b/>
              </w:rPr>
            </w:pPr>
            <w:r>
              <w:rPr>
                <w:b/>
              </w:rPr>
              <w:t>69,55</w:t>
            </w:r>
          </w:p>
        </w:tc>
      </w:tr>
      <w:tr w:rsidR="00AF2DF8" w:rsidTr="00C4267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C4267C">
            <w:pPr>
              <w:rPr>
                <w:lang w:val="sr-Cyrl-CS"/>
              </w:rPr>
            </w:pPr>
          </w:p>
          <w:p w:rsidR="00AF2DF8" w:rsidRDefault="00AF2DF8" w:rsidP="00C4267C">
            <w:pPr>
              <w:rPr>
                <w:lang w:val="sr-Cyrl-CS"/>
              </w:rPr>
            </w:pPr>
            <w:r>
              <w:rPr>
                <w:lang w:val="sr-Cyrl-CS"/>
              </w:rPr>
              <w:t>713-5-1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Komunalne takse za korišćenje prostora na javnim površinama ili ispred poslovnih prostorija u poslovne svrhe </w:t>
            </w:r>
          </w:p>
        </w:tc>
        <w:tc>
          <w:tcPr>
            <w:tcW w:w="1981" w:type="dxa"/>
            <w:tcBorders>
              <w:top w:val="single" w:sz="4" w:space="0" w:color="auto"/>
              <w:left w:val="single" w:sz="4" w:space="0" w:color="auto"/>
              <w:bottom w:val="single" w:sz="4" w:space="0" w:color="auto"/>
              <w:right w:val="single" w:sz="4" w:space="0" w:color="auto"/>
            </w:tcBorders>
          </w:tcPr>
          <w:p w:rsidR="00AF2DF8" w:rsidRDefault="00C4267C" w:rsidP="00C4267C">
            <w:pPr>
              <w:jc w:val="right"/>
            </w:pPr>
            <w:r>
              <w:t>7.700,00</w:t>
            </w:r>
          </w:p>
        </w:tc>
        <w:tc>
          <w:tcPr>
            <w:tcW w:w="1801" w:type="dxa"/>
            <w:tcBorders>
              <w:top w:val="single" w:sz="4" w:space="0" w:color="auto"/>
              <w:left w:val="single" w:sz="4" w:space="0" w:color="auto"/>
              <w:bottom w:val="single" w:sz="4" w:space="0" w:color="auto"/>
              <w:right w:val="single" w:sz="4" w:space="0" w:color="auto"/>
            </w:tcBorders>
          </w:tcPr>
          <w:p w:rsidR="00AF2DF8" w:rsidRDefault="001B5AC4" w:rsidP="00C4267C">
            <w:pPr>
              <w:jc w:val="right"/>
            </w:pPr>
            <w:r>
              <w:t>5.362,54</w:t>
            </w:r>
          </w:p>
        </w:tc>
        <w:tc>
          <w:tcPr>
            <w:tcW w:w="1135" w:type="dxa"/>
            <w:tcBorders>
              <w:top w:val="single" w:sz="4" w:space="0" w:color="auto"/>
              <w:left w:val="single" w:sz="4" w:space="0" w:color="auto"/>
              <w:bottom w:val="single" w:sz="4" w:space="0" w:color="auto"/>
              <w:right w:val="single" w:sz="4" w:space="0" w:color="auto"/>
            </w:tcBorders>
          </w:tcPr>
          <w:p w:rsidR="00AF2DF8" w:rsidRDefault="001B5AC4" w:rsidP="00C4267C">
            <w:pPr>
              <w:jc w:val="right"/>
            </w:pPr>
            <w:r>
              <w:t>69,64</w:t>
            </w:r>
          </w:p>
        </w:tc>
      </w:tr>
      <w:tr w:rsidR="00AF2DF8" w:rsidTr="00C4267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C4267C">
            <w:pPr>
              <w:rPr>
                <w:lang w:val="sr-Cyrl-CS"/>
              </w:rPr>
            </w:pPr>
            <w:r>
              <w:rPr>
                <w:lang w:val="sr-Cyrl-CS"/>
              </w:rPr>
              <w:t>713-5-5</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Komunalne takse za  korišćenje reklamnih panoa</w:t>
            </w:r>
          </w:p>
        </w:tc>
        <w:tc>
          <w:tcPr>
            <w:tcW w:w="1981" w:type="dxa"/>
            <w:tcBorders>
              <w:top w:val="single" w:sz="4" w:space="0" w:color="auto"/>
              <w:left w:val="single" w:sz="4" w:space="0" w:color="auto"/>
              <w:bottom w:val="single" w:sz="4" w:space="0" w:color="auto"/>
              <w:right w:val="single" w:sz="4" w:space="0" w:color="auto"/>
            </w:tcBorders>
          </w:tcPr>
          <w:p w:rsidR="00AF2DF8" w:rsidRDefault="00C4267C" w:rsidP="00C4267C">
            <w:pPr>
              <w:jc w:val="right"/>
            </w:pPr>
            <w:r>
              <w:t>12.500,00</w:t>
            </w:r>
          </w:p>
        </w:tc>
        <w:tc>
          <w:tcPr>
            <w:tcW w:w="1801" w:type="dxa"/>
            <w:tcBorders>
              <w:top w:val="single" w:sz="4" w:space="0" w:color="auto"/>
              <w:left w:val="single" w:sz="4" w:space="0" w:color="auto"/>
              <w:bottom w:val="single" w:sz="4" w:space="0" w:color="auto"/>
              <w:right w:val="single" w:sz="4" w:space="0" w:color="auto"/>
            </w:tcBorders>
          </w:tcPr>
          <w:p w:rsidR="00AF2DF8" w:rsidRDefault="001B5AC4" w:rsidP="00C4267C">
            <w:pPr>
              <w:jc w:val="right"/>
            </w:pPr>
            <w:r>
              <w:t>11.883,60</w:t>
            </w:r>
          </w:p>
        </w:tc>
        <w:tc>
          <w:tcPr>
            <w:tcW w:w="1135" w:type="dxa"/>
            <w:tcBorders>
              <w:top w:val="single" w:sz="4" w:space="0" w:color="auto"/>
              <w:left w:val="single" w:sz="4" w:space="0" w:color="auto"/>
              <w:bottom w:val="single" w:sz="4" w:space="0" w:color="auto"/>
              <w:right w:val="single" w:sz="4" w:space="0" w:color="auto"/>
            </w:tcBorders>
          </w:tcPr>
          <w:p w:rsidR="00AF2DF8" w:rsidRDefault="001B5AC4" w:rsidP="00C4267C">
            <w:pPr>
              <w:jc w:val="right"/>
            </w:pPr>
            <w:r>
              <w:t>95,07</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r>
              <w:t>713-5-6</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Komunalne takse za korišćenje slobodnih površina za kampove , postavljanje šatora ili druge oblike za privremeno korišćenje </w:t>
            </w:r>
          </w:p>
        </w:tc>
        <w:tc>
          <w:tcPr>
            <w:tcW w:w="1981" w:type="dxa"/>
            <w:tcBorders>
              <w:top w:val="single" w:sz="4" w:space="0" w:color="auto"/>
              <w:left w:val="single" w:sz="4" w:space="0" w:color="auto"/>
              <w:bottom w:val="single" w:sz="4" w:space="0" w:color="auto"/>
              <w:right w:val="single" w:sz="4" w:space="0" w:color="auto"/>
            </w:tcBorders>
          </w:tcPr>
          <w:p w:rsidR="00AF2DF8" w:rsidRPr="00C4267C" w:rsidRDefault="00C4267C" w:rsidP="00C4267C">
            <w:pPr>
              <w:jc w:val="right"/>
              <w:rPr>
                <w:lang w:val="sl-SI"/>
              </w:rPr>
            </w:pPr>
            <w:r>
              <w:rPr>
                <w:lang w:val="sl-SI"/>
              </w:rPr>
              <w:t>10.500,00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4.345,30</w:t>
            </w:r>
          </w:p>
        </w:tc>
        <w:tc>
          <w:tcPr>
            <w:tcW w:w="1135"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41,38</w:t>
            </w:r>
          </w:p>
        </w:tc>
      </w:tr>
      <w:tr w:rsidR="00AF2DF8" w:rsidTr="00C4267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C4267C">
            <w:pPr>
              <w:rPr>
                <w:lang w:val="sr-Cyrl-CS"/>
              </w:rPr>
            </w:pPr>
            <w:r>
              <w:rPr>
                <w:lang w:val="sr-Cyrl-CS"/>
              </w:rPr>
              <w:t>713-5-7</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Komunalne takse za  držanje i korišćenje čamaca  i splavova na vodi </w:t>
            </w:r>
          </w:p>
        </w:tc>
        <w:tc>
          <w:tcPr>
            <w:tcW w:w="1981" w:type="dxa"/>
            <w:tcBorders>
              <w:top w:val="single" w:sz="4" w:space="0" w:color="auto"/>
              <w:left w:val="single" w:sz="4" w:space="0" w:color="auto"/>
              <w:bottom w:val="single" w:sz="4" w:space="0" w:color="auto"/>
              <w:right w:val="single" w:sz="4" w:space="0" w:color="auto"/>
            </w:tcBorders>
          </w:tcPr>
          <w:p w:rsidR="00AF2DF8" w:rsidRPr="00C4267C" w:rsidRDefault="00C4267C" w:rsidP="00C4267C">
            <w:pPr>
              <w:jc w:val="right"/>
              <w:rPr>
                <w:lang w:val="sl-SI"/>
              </w:rPr>
            </w:pPr>
            <w:r>
              <w:rPr>
                <w:lang w:val="sl-SI"/>
              </w:rPr>
              <w:t>2.000,00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1.292,00</w:t>
            </w:r>
          </w:p>
        </w:tc>
        <w:tc>
          <w:tcPr>
            <w:tcW w:w="1135"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64,80</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713-5-8</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Ostale komunalne takse</w:t>
            </w:r>
          </w:p>
        </w:tc>
        <w:tc>
          <w:tcPr>
            <w:tcW w:w="1981" w:type="dxa"/>
            <w:tcBorders>
              <w:top w:val="single" w:sz="4" w:space="0" w:color="auto"/>
              <w:left w:val="single" w:sz="4" w:space="0" w:color="auto"/>
              <w:bottom w:val="single" w:sz="4" w:space="0" w:color="auto"/>
              <w:right w:val="single" w:sz="4" w:space="0" w:color="auto"/>
            </w:tcBorders>
            <w:hideMark/>
          </w:tcPr>
          <w:p w:rsidR="00AF2DF8" w:rsidRPr="00C4267C" w:rsidRDefault="00C4267C" w:rsidP="00C4267C">
            <w:pPr>
              <w:jc w:val="right"/>
              <w:rPr>
                <w:lang w:val="sl-SI"/>
              </w:rPr>
            </w:pPr>
            <w:r>
              <w:rPr>
                <w:lang w:val="sl-SI"/>
              </w:rPr>
              <w:t>200,00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713-6</w:t>
            </w:r>
          </w:p>
        </w:tc>
        <w:tc>
          <w:tcPr>
            <w:tcW w:w="4773" w:type="dxa"/>
            <w:tcBorders>
              <w:top w:val="single" w:sz="4" w:space="0" w:color="auto"/>
              <w:left w:val="single" w:sz="4" w:space="0" w:color="auto"/>
              <w:bottom w:val="single" w:sz="4" w:space="0" w:color="auto"/>
              <w:right w:val="single" w:sz="4" w:space="0" w:color="auto"/>
            </w:tcBorders>
            <w:hideMark/>
          </w:tcPr>
          <w:p w:rsidR="00AF2DF8" w:rsidRPr="00A73ED4" w:rsidRDefault="00AF2DF8" w:rsidP="00C4267C">
            <w:pPr>
              <w:rPr>
                <w:b/>
                <w:lang w:val="sr-Cyrl-CS"/>
              </w:rPr>
            </w:pPr>
            <w:r>
              <w:rPr>
                <w:b/>
              </w:rPr>
              <w:t xml:space="preserve">Turističke takse </w:t>
            </w:r>
            <w:r>
              <w:rPr>
                <w:b/>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AF2DF8" w:rsidRPr="00C4267C" w:rsidRDefault="00C4267C" w:rsidP="00C4267C">
            <w:pPr>
              <w:jc w:val="right"/>
              <w:rPr>
                <w:b/>
                <w:lang w:val="sl-SI"/>
              </w:rPr>
            </w:pPr>
            <w:r>
              <w:rPr>
                <w:b/>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5.459,11</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109,18</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713-6-1</w:t>
            </w:r>
          </w:p>
        </w:tc>
        <w:tc>
          <w:tcPr>
            <w:tcW w:w="4773" w:type="dxa"/>
            <w:tcBorders>
              <w:top w:val="single" w:sz="4" w:space="0" w:color="auto"/>
              <w:left w:val="single" w:sz="4" w:space="0" w:color="auto"/>
              <w:bottom w:val="single" w:sz="4" w:space="0" w:color="auto"/>
              <w:right w:val="single" w:sz="4" w:space="0" w:color="auto"/>
            </w:tcBorders>
            <w:hideMark/>
          </w:tcPr>
          <w:p w:rsidR="00AF2DF8" w:rsidRPr="00A73ED4" w:rsidRDefault="00AF2DF8" w:rsidP="00C4267C">
            <w:pPr>
              <w:rPr>
                <w:lang w:val="sr-Cyrl-CS"/>
              </w:rPr>
            </w:pPr>
            <w:r>
              <w:t xml:space="preserve">Turistička taksa </w:t>
            </w:r>
            <w:r w:rsidRPr="00A73ED4">
              <w:rPr>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AF2DF8" w:rsidRPr="00C4267C" w:rsidRDefault="00C4267C" w:rsidP="00C4267C">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5.459,11</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109,18</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714</w:t>
            </w:r>
          </w:p>
        </w:tc>
        <w:tc>
          <w:tcPr>
            <w:tcW w:w="4773" w:type="dxa"/>
            <w:tcBorders>
              <w:top w:val="single" w:sz="4" w:space="0" w:color="auto"/>
              <w:left w:val="single" w:sz="4" w:space="0" w:color="auto"/>
              <w:bottom w:val="single" w:sz="4" w:space="0" w:color="auto"/>
              <w:right w:val="single" w:sz="4" w:space="0" w:color="auto"/>
            </w:tcBorders>
            <w:hideMark/>
          </w:tcPr>
          <w:p w:rsidR="00AF2DF8" w:rsidRPr="00A75AB0" w:rsidRDefault="00AF2DF8" w:rsidP="00C4267C">
            <w:pPr>
              <w:jc w:val="center"/>
              <w:rPr>
                <w:b/>
              </w:rPr>
            </w:pPr>
            <w:r>
              <w:rPr>
                <w:b/>
              </w:rPr>
              <w:t xml:space="preserve">Naknade </w:t>
            </w:r>
          </w:p>
        </w:tc>
        <w:tc>
          <w:tcPr>
            <w:tcW w:w="1981" w:type="dxa"/>
            <w:tcBorders>
              <w:top w:val="single" w:sz="4" w:space="0" w:color="auto"/>
              <w:left w:val="single" w:sz="4" w:space="0" w:color="auto"/>
              <w:bottom w:val="single" w:sz="4" w:space="0" w:color="auto"/>
              <w:right w:val="single" w:sz="4" w:space="0" w:color="auto"/>
            </w:tcBorders>
            <w:hideMark/>
          </w:tcPr>
          <w:p w:rsidR="00AF2DF8" w:rsidRPr="00C4267C" w:rsidRDefault="00C4267C" w:rsidP="00C4267C">
            <w:pPr>
              <w:jc w:val="right"/>
              <w:rPr>
                <w:b/>
                <w:lang w:val="sl-SI"/>
              </w:rPr>
            </w:pPr>
            <w:r>
              <w:rPr>
                <w:b/>
                <w:lang w:val="sl-SI"/>
              </w:rPr>
              <w:t>355.100,00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263.914,59</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74,32</w:t>
            </w:r>
          </w:p>
        </w:tc>
      </w:tr>
      <w:tr w:rsidR="00AF2DF8" w:rsidTr="00C4267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b/>
                <w:lang w:val="sr-Cyrl-CS"/>
              </w:rPr>
            </w:pPr>
          </w:p>
          <w:p w:rsidR="00AF2DF8" w:rsidRDefault="00AF2DF8" w:rsidP="00C4267C">
            <w:pPr>
              <w:rPr>
                <w:b/>
                <w:lang w:val="sr-Cyrl-CS"/>
              </w:rPr>
            </w:pPr>
            <w:r>
              <w:rPr>
                <w:b/>
                <w:lang w:val="sr-Cyrl-CS"/>
              </w:rPr>
              <w:t>714-1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Naknade  za korišćenje dobara od opšteg interesa </w:t>
            </w:r>
          </w:p>
        </w:tc>
        <w:tc>
          <w:tcPr>
            <w:tcW w:w="1981" w:type="dxa"/>
            <w:tcBorders>
              <w:top w:val="single" w:sz="4" w:space="0" w:color="auto"/>
              <w:left w:val="single" w:sz="4" w:space="0" w:color="auto"/>
              <w:bottom w:val="single" w:sz="4" w:space="0" w:color="auto"/>
              <w:right w:val="single" w:sz="4" w:space="0" w:color="auto"/>
            </w:tcBorders>
          </w:tcPr>
          <w:p w:rsidR="00AF2DF8" w:rsidRPr="00C4267C" w:rsidRDefault="00C4267C" w:rsidP="00C4267C">
            <w:pPr>
              <w:jc w:val="right"/>
              <w:rPr>
                <w:b/>
                <w:lang w:val="sl-SI"/>
              </w:rPr>
            </w:pPr>
            <w:r>
              <w:rPr>
                <w:b/>
                <w:lang w:val="sl-SI"/>
              </w:rPr>
              <w:t>5.000,00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b/>
                <w:lang w:val="sl-SI"/>
              </w:rPr>
            </w:pPr>
            <w:r>
              <w:rPr>
                <w:b/>
                <w:lang w:val="sl-SI"/>
              </w:rPr>
              <w:t>1.791,15</w:t>
            </w:r>
          </w:p>
        </w:tc>
        <w:tc>
          <w:tcPr>
            <w:tcW w:w="1135"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b/>
                <w:lang w:val="sl-SI"/>
              </w:rPr>
            </w:pPr>
            <w:r>
              <w:rPr>
                <w:b/>
                <w:lang w:val="sl-SI"/>
              </w:rPr>
              <w:t>35,82</w:t>
            </w:r>
          </w:p>
        </w:tc>
      </w:tr>
      <w:tr w:rsidR="00AF2DF8" w:rsidTr="00C4267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714-1-1</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Naknada za korišćenje voda </w:t>
            </w:r>
          </w:p>
        </w:tc>
        <w:tc>
          <w:tcPr>
            <w:tcW w:w="1981" w:type="dxa"/>
            <w:tcBorders>
              <w:top w:val="single" w:sz="4" w:space="0" w:color="auto"/>
              <w:left w:val="single" w:sz="4" w:space="0" w:color="auto"/>
              <w:bottom w:val="single" w:sz="4" w:space="0" w:color="auto"/>
              <w:right w:val="single" w:sz="4" w:space="0" w:color="auto"/>
            </w:tcBorders>
            <w:hideMark/>
          </w:tcPr>
          <w:p w:rsidR="00AF2DF8" w:rsidRPr="00C4267C" w:rsidRDefault="00C4267C" w:rsidP="00C4267C">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1.791,15</w:t>
            </w:r>
          </w:p>
        </w:tc>
        <w:tc>
          <w:tcPr>
            <w:tcW w:w="1135"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35,82</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714-2</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rFonts w:ascii="Times New Roman" w:hAnsi="Times New Roman"/>
                <w:sz w:val="24"/>
                <w:szCs w:val="24"/>
                <w:lang w:val="ru-RU"/>
              </w:rPr>
            </w:pPr>
            <w:r w:rsidRPr="00D76718">
              <w:rPr>
                <w:rFonts w:ascii="Times New Roman" w:hAnsi="Times New Roman"/>
                <w:b w:val="0"/>
                <w:sz w:val="24"/>
                <w:szCs w:val="24"/>
              </w:rPr>
              <w:t xml:space="preserve">Naknada za korišćenje prirodnih dobara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bCs/>
                <w:lang w:val="sl-SI"/>
              </w:rPr>
            </w:pPr>
            <w:r>
              <w:rPr>
                <w:b/>
                <w:bCs/>
                <w:lang w:val="sl-SI"/>
              </w:rPr>
              <w:t>229.600,00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bCs/>
                <w:lang w:val="sl-SI"/>
              </w:rPr>
            </w:pPr>
            <w:r>
              <w:rPr>
                <w:b/>
                <w:bCs/>
                <w:lang w:val="sl-SI"/>
              </w:rPr>
              <w:t>143.855,00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bCs/>
                <w:lang w:val="sl-SI"/>
              </w:rPr>
            </w:pPr>
            <w:r>
              <w:rPr>
                <w:b/>
                <w:bCs/>
                <w:lang w:val="sl-SI"/>
              </w:rPr>
              <w:t>62,65</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714-2-1</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236CD2">
            <w:pPr>
              <w:pStyle w:val="Heading4"/>
              <w:rPr>
                <w:b w:val="0"/>
                <w:sz w:val="24"/>
              </w:rPr>
            </w:pPr>
            <w:r w:rsidRPr="00D76718">
              <w:rPr>
                <w:rFonts w:ascii="Times New Roman" w:hAnsi="Times New Roman"/>
                <w:b w:val="0"/>
                <w:sz w:val="24"/>
                <w:szCs w:val="24"/>
              </w:rPr>
              <w:t xml:space="preserve">Naknada za korišćenje </w:t>
            </w:r>
            <w:r w:rsidR="00236CD2">
              <w:rPr>
                <w:rFonts w:ascii="Times New Roman" w:hAnsi="Times New Roman"/>
                <w:b w:val="0"/>
                <w:sz w:val="24"/>
                <w:szCs w:val="24"/>
              </w:rPr>
              <w:t>šuma</w:t>
            </w:r>
            <w:r w:rsidRPr="00D76718">
              <w:rPr>
                <w:rFonts w:ascii="Times New Roman" w:hAnsi="Times New Roman"/>
                <w:b w:val="0"/>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Cs/>
                <w:lang w:val="sl-SI"/>
              </w:rPr>
            </w:pPr>
            <w:r>
              <w:rPr>
                <w:bCs/>
                <w:lang w:val="sl-SI"/>
              </w:rPr>
              <w:t>220.000,00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Cs/>
                <w:lang w:val="sl-SI"/>
              </w:rPr>
            </w:pPr>
            <w:r>
              <w:rPr>
                <w:bCs/>
                <w:lang w:val="sl-SI"/>
              </w:rPr>
              <w:t>143.855,00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Cs/>
                <w:lang w:val="sl-SI"/>
              </w:rPr>
            </w:pPr>
            <w:r>
              <w:rPr>
                <w:bCs/>
                <w:lang w:val="sl-SI"/>
              </w:rPr>
              <w:t>65,39</w:t>
            </w:r>
          </w:p>
        </w:tc>
      </w:tr>
      <w:tr w:rsidR="00236CD2"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236CD2" w:rsidRPr="00236CD2" w:rsidRDefault="00236CD2" w:rsidP="00C4267C">
            <w:pPr>
              <w:rPr>
                <w:lang w:val="sl-SI"/>
              </w:rPr>
            </w:pPr>
            <w:r>
              <w:rPr>
                <w:lang w:val="sl-SI"/>
              </w:rPr>
              <w:t>714-2-4</w:t>
            </w:r>
          </w:p>
        </w:tc>
        <w:tc>
          <w:tcPr>
            <w:tcW w:w="4773" w:type="dxa"/>
            <w:tcBorders>
              <w:top w:val="single" w:sz="4" w:space="0" w:color="auto"/>
              <w:left w:val="single" w:sz="4" w:space="0" w:color="auto"/>
              <w:bottom w:val="single" w:sz="4" w:space="0" w:color="auto"/>
              <w:right w:val="single" w:sz="4" w:space="0" w:color="auto"/>
            </w:tcBorders>
            <w:hideMark/>
          </w:tcPr>
          <w:p w:rsidR="00236CD2" w:rsidRPr="00D76718" w:rsidRDefault="00236CD2" w:rsidP="00236CD2">
            <w:pPr>
              <w:pStyle w:val="Heading4"/>
              <w:rPr>
                <w:rFonts w:ascii="Times New Roman" w:hAnsi="Times New Roman"/>
                <w:b w:val="0"/>
                <w:sz w:val="24"/>
                <w:szCs w:val="24"/>
              </w:rPr>
            </w:pPr>
            <w:r>
              <w:rPr>
                <w:rFonts w:ascii="Times New Roman" w:hAnsi="Times New Roman"/>
                <w:b w:val="0"/>
                <w:sz w:val="24"/>
                <w:szCs w:val="24"/>
              </w:rPr>
              <w:t xml:space="preserve">Naknada za korišćenje mineralnih sirovina </w:t>
            </w:r>
          </w:p>
        </w:tc>
        <w:tc>
          <w:tcPr>
            <w:tcW w:w="1981" w:type="dxa"/>
            <w:tcBorders>
              <w:top w:val="single" w:sz="4" w:space="0" w:color="auto"/>
              <w:left w:val="single" w:sz="4" w:space="0" w:color="auto"/>
              <w:bottom w:val="single" w:sz="4" w:space="0" w:color="auto"/>
              <w:right w:val="single" w:sz="4" w:space="0" w:color="auto"/>
            </w:tcBorders>
            <w:hideMark/>
          </w:tcPr>
          <w:p w:rsidR="00236CD2" w:rsidRDefault="00236CD2" w:rsidP="00C4267C">
            <w:pPr>
              <w:jc w:val="right"/>
              <w:rPr>
                <w:bCs/>
                <w:lang w:val="sl-SI"/>
              </w:rPr>
            </w:pPr>
            <w:r>
              <w:rPr>
                <w:bCs/>
                <w:lang w:val="sl-SI"/>
              </w:rPr>
              <w:t>9.600,00</w:t>
            </w:r>
          </w:p>
        </w:tc>
        <w:tc>
          <w:tcPr>
            <w:tcW w:w="1801" w:type="dxa"/>
            <w:tcBorders>
              <w:top w:val="single" w:sz="4" w:space="0" w:color="auto"/>
              <w:left w:val="single" w:sz="4" w:space="0" w:color="auto"/>
              <w:bottom w:val="single" w:sz="4" w:space="0" w:color="auto"/>
              <w:right w:val="single" w:sz="4" w:space="0" w:color="auto"/>
            </w:tcBorders>
            <w:hideMark/>
          </w:tcPr>
          <w:p w:rsidR="00236CD2" w:rsidRDefault="00236CD2" w:rsidP="00C4267C">
            <w:pPr>
              <w:jc w:val="right"/>
              <w:rPr>
                <w:bCs/>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236CD2" w:rsidRDefault="00236CD2" w:rsidP="00C4267C">
            <w:pPr>
              <w:jc w:val="right"/>
              <w:rPr>
                <w:bCs/>
                <w:lang w:val="sr-Cyrl-CS"/>
              </w:rPr>
            </w:pP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lastRenderedPageBreak/>
              <w:t>714-5</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Naknada za zakup</w:t>
            </w:r>
            <w:r w:rsidR="00236CD2">
              <w:rPr>
                <w:b/>
              </w:rPr>
              <w:t xml:space="preserve"> građ.</w:t>
            </w:r>
            <w:r>
              <w:rPr>
                <w:b/>
              </w:rPr>
              <w:t xml:space="preserve"> zemljišta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lang w:val="sl-SI"/>
              </w:rPr>
            </w:pPr>
            <w:r>
              <w:rPr>
                <w:b/>
                <w:lang w:val="sl-SI"/>
              </w:rPr>
              <w:t>30.000,00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22.061,40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73,54</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714-5-1</w:t>
            </w:r>
          </w:p>
        </w:tc>
        <w:tc>
          <w:tcPr>
            <w:tcW w:w="4773" w:type="dxa"/>
            <w:tcBorders>
              <w:top w:val="single" w:sz="4" w:space="0" w:color="auto"/>
              <w:left w:val="single" w:sz="4" w:space="0" w:color="auto"/>
              <w:bottom w:val="single" w:sz="4" w:space="0" w:color="auto"/>
              <w:right w:val="single" w:sz="4" w:space="0" w:color="auto"/>
            </w:tcBorders>
            <w:hideMark/>
          </w:tcPr>
          <w:p w:rsidR="00AF2DF8" w:rsidRPr="00A75AB0" w:rsidRDefault="00AF2DF8" w:rsidP="00C4267C">
            <w:pPr>
              <w:rPr>
                <w:lang w:val="sr-Cyrl-CS"/>
              </w:rPr>
            </w:pPr>
            <w:r w:rsidRPr="00A75AB0">
              <w:t xml:space="preserve">Naknada za zakup </w:t>
            </w:r>
            <w:r w:rsidR="00236CD2">
              <w:t xml:space="preserve"> građ.</w:t>
            </w:r>
            <w:r w:rsidRPr="00A75AB0">
              <w:t>zemljišta</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lang w:val="sl-SI"/>
              </w:rPr>
            </w:pPr>
            <w:r>
              <w:rPr>
                <w:lang w:val="sl-SI"/>
              </w:rPr>
              <w:t>30.000,00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22.061,40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73,54</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b/>
                <w:lang w:val="sr-Cyrl-CS"/>
              </w:rPr>
            </w:pPr>
          </w:p>
          <w:p w:rsidR="00AF2DF8" w:rsidRDefault="00AF2DF8" w:rsidP="00C4267C">
            <w:pPr>
              <w:rPr>
                <w:b/>
                <w:lang w:val="sr-Cyrl-CS"/>
              </w:rPr>
            </w:pPr>
            <w:r>
              <w:rPr>
                <w:b/>
                <w:lang w:val="sr-Cyrl-CS"/>
              </w:rPr>
              <w:t>714-6</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sz w:val="24"/>
              </w:rPr>
            </w:pPr>
            <w:r w:rsidRPr="00D76718">
              <w:rPr>
                <w:sz w:val="24"/>
              </w:rPr>
              <w:t xml:space="preserve">Naknada za </w:t>
            </w:r>
            <w:r>
              <w:rPr>
                <w:sz w:val="24"/>
              </w:rPr>
              <w:t>komunalno opremanje građevinskog zemljišta</w:t>
            </w:r>
          </w:p>
        </w:tc>
        <w:tc>
          <w:tcPr>
            <w:tcW w:w="1981" w:type="dxa"/>
            <w:tcBorders>
              <w:top w:val="single" w:sz="4" w:space="0" w:color="auto"/>
              <w:left w:val="single" w:sz="4" w:space="0" w:color="auto"/>
              <w:bottom w:val="single" w:sz="4" w:space="0" w:color="auto"/>
              <w:right w:val="single" w:sz="4" w:space="0" w:color="auto"/>
            </w:tcBorders>
          </w:tcPr>
          <w:p w:rsidR="00AF2DF8" w:rsidRPr="00236CD2" w:rsidRDefault="00236CD2" w:rsidP="00C4267C">
            <w:pPr>
              <w:jc w:val="right"/>
              <w:rPr>
                <w:b/>
                <w:bCs/>
                <w:lang w:val="sl-SI"/>
              </w:rPr>
            </w:pPr>
            <w:r>
              <w:rPr>
                <w:b/>
                <w:bCs/>
                <w:lang w:val="sl-SI"/>
              </w:rPr>
              <w:t>50.000,00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b/>
                <w:bCs/>
                <w:lang w:val="sl-SI"/>
              </w:rPr>
            </w:pPr>
            <w:r>
              <w:rPr>
                <w:b/>
                <w:bCs/>
                <w:lang w:val="sl-SI"/>
              </w:rPr>
              <w:t>39.908,10</w:t>
            </w:r>
          </w:p>
        </w:tc>
        <w:tc>
          <w:tcPr>
            <w:tcW w:w="1135" w:type="dxa"/>
            <w:tcBorders>
              <w:top w:val="single" w:sz="4" w:space="0" w:color="auto"/>
              <w:left w:val="single" w:sz="4" w:space="0" w:color="auto"/>
              <w:bottom w:val="single" w:sz="4" w:space="0" w:color="auto"/>
              <w:right w:val="single" w:sz="4" w:space="0" w:color="auto"/>
            </w:tcBorders>
          </w:tcPr>
          <w:p w:rsidR="00AF2DF8" w:rsidRPr="00C13373" w:rsidRDefault="00C13373" w:rsidP="00C4267C">
            <w:pPr>
              <w:jc w:val="right"/>
              <w:rPr>
                <w:b/>
                <w:bCs/>
                <w:lang w:val="sl-SI"/>
              </w:rPr>
            </w:pPr>
            <w:r>
              <w:rPr>
                <w:b/>
                <w:bCs/>
                <w:lang w:val="sl-SI"/>
              </w:rPr>
              <w:t>79,82</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C4267C">
            <w:pPr>
              <w:rPr>
                <w:lang w:val="sr-Cyrl-CS"/>
              </w:rPr>
            </w:pPr>
            <w:r>
              <w:rPr>
                <w:lang w:val="sr-Cyrl-CS"/>
              </w:rPr>
              <w:t>714-6-1</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b w:val="0"/>
                <w:sz w:val="24"/>
              </w:rPr>
            </w:pPr>
            <w:r w:rsidRPr="00D76718">
              <w:rPr>
                <w:sz w:val="24"/>
              </w:rPr>
              <w:t xml:space="preserve">Naknada za </w:t>
            </w:r>
            <w:r>
              <w:rPr>
                <w:sz w:val="24"/>
              </w:rPr>
              <w:t>komunalno opremanje građevinskog zemljišta</w:t>
            </w:r>
          </w:p>
        </w:tc>
        <w:tc>
          <w:tcPr>
            <w:tcW w:w="1981" w:type="dxa"/>
            <w:tcBorders>
              <w:top w:val="single" w:sz="4" w:space="0" w:color="auto"/>
              <w:left w:val="single" w:sz="4" w:space="0" w:color="auto"/>
              <w:bottom w:val="single" w:sz="4" w:space="0" w:color="auto"/>
              <w:right w:val="single" w:sz="4" w:space="0" w:color="auto"/>
            </w:tcBorders>
          </w:tcPr>
          <w:p w:rsidR="00AF2DF8" w:rsidRPr="00236CD2" w:rsidRDefault="00236CD2" w:rsidP="00C4267C">
            <w:pPr>
              <w:jc w:val="right"/>
              <w:rPr>
                <w:lang w:val="sl-SI"/>
              </w:rPr>
            </w:pPr>
            <w:r>
              <w:rPr>
                <w:lang w:val="sl-SI"/>
              </w:rPr>
              <w:t>50.000,00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39.908,10</w:t>
            </w:r>
          </w:p>
        </w:tc>
        <w:tc>
          <w:tcPr>
            <w:tcW w:w="1135" w:type="dxa"/>
            <w:tcBorders>
              <w:top w:val="single" w:sz="4" w:space="0" w:color="auto"/>
              <w:left w:val="single" w:sz="4" w:space="0" w:color="auto"/>
              <w:bottom w:val="single" w:sz="4" w:space="0" w:color="auto"/>
              <w:right w:val="single" w:sz="4" w:space="0" w:color="auto"/>
            </w:tcBorders>
          </w:tcPr>
          <w:p w:rsidR="00AF2DF8" w:rsidRPr="00C13373" w:rsidRDefault="00C13373" w:rsidP="00C4267C">
            <w:pPr>
              <w:jc w:val="right"/>
              <w:rPr>
                <w:lang w:val="sl-SI"/>
              </w:rPr>
            </w:pPr>
            <w:r>
              <w:rPr>
                <w:lang w:val="sl-SI"/>
              </w:rPr>
              <w:t>79,82</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714-7</w:t>
            </w:r>
          </w:p>
        </w:tc>
        <w:tc>
          <w:tcPr>
            <w:tcW w:w="4773" w:type="dxa"/>
            <w:tcBorders>
              <w:top w:val="single" w:sz="4" w:space="0" w:color="auto"/>
              <w:left w:val="single" w:sz="4" w:space="0" w:color="auto"/>
              <w:bottom w:val="single" w:sz="4" w:space="0" w:color="auto"/>
              <w:right w:val="single" w:sz="4" w:space="0" w:color="auto"/>
            </w:tcBorders>
            <w:hideMark/>
          </w:tcPr>
          <w:p w:rsidR="00AF2DF8" w:rsidRPr="00962D5A" w:rsidRDefault="00AF2DF8" w:rsidP="00236CD2">
            <w:pPr>
              <w:rPr>
                <w:b/>
                <w:lang w:val="sr-Cyrl-CS"/>
              </w:rPr>
            </w:pPr>
            <w:r>
              <w:rPr>
                <w:b/>
              </w:rPr>
              <w:t xml:space="preserve">Naknada za </w:t>
            </w:r>
            <w:r w:rsidR="00236CD2">
              <w:rPr>
                <w:b/>
              </w:rPr>
              <w:t xml:space="preserve">izgradnju i održavanje </w:t>
            </w:r>
            <w:r>
              <w:rPr>
                <w:b/>
              </w:rPr>
              <w:t xml:space="preserve"> opštinskih puteva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lang w:val="sl-SI"/>
              </w:rPr>
            </w:pPr>
            <w:r>
              <w:rPr>
                <w:b/>
                <w:lang w:val="sl-SI"/>
              </w:rPr>
              <w:t>13.500,00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30.685,61</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227,30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714-7-1</w:t>
            </w:r>
          </w:p>
        </w:tc>
        <w:tc>
          <w:tcPr>
            <w:tcW w:w="4773" w:type="dxa"/>
            <w:tcBorders>
              <w:top w:val="single" w:sz="4" w:space="0" w:color="auto"/>
              <w:left w:val="single" w:sz="4" w:space="0" w:color="auto"/>
              <w:bottom w:val="single" w:sz="4" w:space="0" w:color="auto"/>
              <w:right w:val="single" w:sz="4" w:space="0" w:color="auto"/>
            </w:tcBorders>
            <w:hideMark/>
          </w:tcPr>
          <w:p w:rsidR="00AF2DF8" w:rsidRPr="00A75AB0" w:rsidRDefault="00236CD2" w:rsidP="00C4267C">
            <w:pPr>
              <w:rPr>
                <w:lang w:val="sr-Cyrl-CS"/>
              </w:rPr>
            </w:pPr>
            <w:r>
              <w:rPr>
                <w:b/>
              </w:rPr>
              <w:t>Naknada za izgradnju i održavanje  opštinskih puteva</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lang w:val="sl-SI"/>
              </w:rPr>
            </w:pPr>
            <w:r>
              <w:rPr>
                <w:lang w:val="sl-SI"/>
              </w:rPr>
              <w:t>13.500,00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30.685,11</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227,30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rPr>
            </w:pPr>
            <w:r>
              <w:rPr>
                <w:b/>
              </w:rPr>
              <w:t>714-8</w:t>
            </w:r>
          </w:p>
        </w:tc>
        <w:tc>
          <w:tcPr>
            <w:tcW w:w="4773" w:type="dxa"/>
            <w:tcBorders>
              <w:top w:val="single" w:sz="4" w:space="0" w:color="auto"/>
              <w:left w:val="single" w:sz="4" w:space="0" w:color="auto"/>
              <w:bottom w:val="single" w:sz="4" w:space="0" w:color="auto"/>
              <w:right w:val="single" w:sz="4" w:space="0" w:color="auto"/>
            </w:tcBorders>
            <w:hideMark/>
          </w:tcPr>
          <w:p w:rsidR="00AF2DF8" w:rsidRPr="00AE4E78" w:rsidRDefault="00236CD2" w:rsidP="00236CD2">
            <w:pPr>
              <w:rPr>
                <w:b/>
                <w:lang w:val="sr-Cyrl-CS"/>
              </w:rPr>
            </w:pPr>
            <w:r>
              <w:rPr>
                <w:b/>
              </w:rPr>
              <w:t>Naknada za puteve</w:t>
            </w:r>
            <w:r w:rsidR="00AF2DF8">
              <w:rPr>
                <w:b/>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lang w:val="sl-SI"/>
              </w:rPr>
            </w:pPr>
            <w:r>
              <w:rPr>
                <w:b/>
                <w:lang w:val="sl-SI"/>
              </w:rPr>
              <w:t>7.000,00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5.613,33</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80,19</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236CD2" w:rsidRDefault="00AF2DF8" w:rsidP="00C4267C">
            <w:pPr>
              <w:rPr>
                <w:lang w:val="sl-SI"/>
              </w:rPr>
            </w:pPr>
            <w:r>
              <w:t>714-8</w:t>
            </w:r>
            <w:r>
              <w:rPr>
                <w:lang w:val="sr-Cyrl-CS"/>
              </w:rPr>
              <w:t>-</w:t>
            </w:r>
            <w:r w:rsidR="00236CD2">
              <w:rPr>
                <w:lang w:val="sl-SI"/>
              </w:rPr>
              <w:t>4</w:t>
            </w:r>
          </w:p>
        </w:tc>
        <w:tc>
          <w:tcPr>
            <w:tcW w:w="4773" w:type="dxa"/>
            <w:tcBorders>
              <w:top w:val="single" w:sz="4" w:space="0" w:color="auto"/>
              <w:left w:val="single" w:sz="4" w:space="0" w:color="auto"/>
              <w:bottom w:val="single" w:sz="4" w:space="0" w:color="auto"/>
              <w:right w:val="single" w:sz="4" w:space="0" w:color="auto"/>
            </w:tcBorders>
            <w:hideMark/>
          </w:tcPr>
          <w:p w:rsidR="00AF2DF8" w:rsidRPr="00AE4E78" w:rsidRDefault="00AF2DF8" w:rsidP="00C4267C">
            <w:pPr>
              <w:rPr>
                <w:lang w:val="sr-Cyrl-CS"/>
              </w:rPr>
            </w:pPr>
            <w:r>
              <w:rPr>
                <w:b/>
              </w:rPr>
              <w:t>Godišnja naknada pri registraciji</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lang w:val="sl-SI"/>
              </w:rPr>
            </w:pPr>
            <w:r>
              <w:rPr>
                <w:lang w:val="sl-SI"/>
              </w:rPr>
              <w:t>7.000,00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5.613,33</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80,19</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714-9</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rPr>
                <w:sz w:val="24"/>
              </w:rPr>
            </w:pPr>
            <w:r>
              <w:rPr>
                <w:sz w:val="24"/>
              </w:rPr>
              <w:t xml:space="preserve">Оstale naknade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bCs/>
                <w:lang w:val="sl-SI"/>
              </w:rPr>
            </w:pPr>
            <w:r>
              <w:rPr>
                <w:b/>
                <w:bCs/>
                <w:lang w:val="sl-SI"/>
              </w:rPr>
              <w:t>20.000,00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20.000,00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100,00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714-9-1</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rPr>
                <w:b w:val="0"/>
                <w:sz w:val="24"/>
              </w:rPr>
            </w:pPr>
            <w:r>
              <w:rPr>
                <w:sz w:val="24"/>
              </w:rPr>
              <w:t>Оstale naknade</w:t>
            </w:r>
          </w:p>
        </w:tc>
        <w:tc>
          <w:tcPr>
            <w:tcW w:w="1981" w:type="dxa"/>
            <w:tcBorders>
              <w:top w:val="single" w:sz="4" w:space="0" w:color="auto"/>
              <w:left w:val="single" w:sz="4" w:space="0" w:color="auto"/>
              <w:bottom w:val="single" w:sz="4" w:space="0" w:color="auto"/>
              <w:right w:val="single" w:sz="4" w:space="0" w:color="auto"/>
            </w:tcBorders>
            <w:hideMark/>
          </w:tcPr>
          <w:p w:rsidR="00AF2DF8" w:rsidRDefault="00236CD2" w:rsidP="00C4267C">
            <w:pPr>
              <w:jc w:val="right"/>
              <w:rPr>
                <w:bCs/>
                <w:lang w:val="sl-SI"/>
              </w:rPr>
            </w:pPr>
            <w:r>
              <w:rPr>
                <w:bCs/>
                <w:lang w:val="sl-SI"/>
              </w:rPr>
              <w:t>20.000,00</w:t>
            </w:r>
          </w:p>
          <w:p w:rsidR="00236CD2" w:rsidRPr="00236CD2" w:rsidRDefault="00236CD2" w:rsidP="00236CD2">
            <w:pPr>
              <w:jc w:val="center"/>
              <w:rPr>
                <w:bCs/>
                <w:lang w:val="sl-SI"/>
              </w:rPr>
            </w:pP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20.000,00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100,00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715</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jc w:val="center"/>
              <w:rPr>
                <w:sz w:val="24"/>
              </w:rPr>
            </w:pPr>
            <w:r>
              <w:rPr>
                <w:sz w:val="24"/>
              </w:rPr>
              <w:t xml:space="preserve">Оstali prihodi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bCs/>
                <w:lang w:val="sl-SI"/>
              </w:rPr>
            </w:pPr>
            <w:r>
              <w:rPr>
                <w:b/>
                <w:bCs/>
                <w:lang w:val="sl-SI"/>
              </w:rPr>
              <w:t>58.931,59</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41.224,39</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69,95</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715-2</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236CD2">
            <w:pPr>
              <w:pStyle w:val="Heading4"/>
              <w:rPr>
                <w:sz w:val="24"/>
              </w:rPr>
            </w:pPr>
            <w:r>
              <w:rPr>
                <w:sz w:val="24"/>
              </w:rPr>
              <w:t xml:space="preserve">Novčane kazne i </w:t>
            </w:r>
            <w:r w:rsidR="00236CD2">
              <w:rPr>
                <w:sz w:val="24"/>
              </w:rPr>
              <w:t>oduzete imovinske koristi</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bCs/>
                <w:lang w:val="sl-SI"/>
              </w:rPr>
            </w:pPr>
            <w:r>
              <w:rPr>
                <w:b/>
                <w:bCs/>
                <w:lang w:val="sl-SI"/>
              </w:rPr>
              <w:t>2.500,00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851,75</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34,07</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 w:rsidR="00AF2DF8" w:rsidRDefault="00AF2DF8" w:rsidP="00C4267C"/>
          <w:p w:rsidR="00AF2DF8" w:rsidRPr="00236CD2" w:rsidRDefault="00AF2DF8" w:rsidP="00236CD2">
            <w:pPr>
              <w:rPr>
                <w:lang w:val="sl-SI"/>
              </w:rPr>
            </w:pPr>
            <w:r>
              <w:rPr>
                <w:lang w:val="sr-Cyrl-CS"/>
              </w:rPr>
              <w:t>715-2-</w:t>
            </w:r>
            <w:r w:rsidR="00236CD2">
              <w:rPr>
                <w:lang w:val="sl-SI"/>
              </w:rPr>
              <w:t>1</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236CD2">
            <w:pPr>
              <w:pStyle w:val="Heading4"/>
              <w:rPr>
                <w:b w:val="0"/>
                <w:sz w:val="24"/>
              </w:rPr>
            </w:pPr>
            <w:r>
              <w:rPr>
                <w:b w:val="0"/>
                <w:sz w:val="24"/>
              </w:rPr>
              <w:t xml:space="preserve">Novčane kazne </w:t>
            </w:r>
            <w:r w:rsidR="00236CD2">
              <w:rPr>
                <w:b w:val="0"/>
                <w:sz w:val="24"/>
              </w:rPr>
              <w:t>za prerkršaje koje izriče inspekcija</w:t>
            </w:r>
          </w:p>
        </w:tc>
        <w:tc>
          <w:tcPr>
            <w:tcW w:w="1981" w:type="dxa"/>
            <w:tcBorders>
              <w:top w:val="single" w:sz="4" w:space="0" w:color="auto"/>
              <w:left w:val="single" w:sz="4" w:space="0" w:color="auto"/>
              <w:bottom w:val="single" w:sz="4" w:space="0" w:color="auto"/>
              <w:right w:val="single" w:sz="4" w:space="0" w:color="auto"/>
            </w:tcBorders>
          </w:tcPr>
          <w:p w:rsidR="00AF2DF8" w:rsidRPr="00236CD2" w:rsidRDefault="00236CD2" w:rsidP="00C4267C">
            <w:pPr>
              <w:jc w:val="right"/>
              <w:rPr>
                <w:bCs/>
                <w:lang w:val="sl-SI"/>
              </w:rPr>
            </w:pPr>
            <w:r>
              <w:rPr>
                <w:bCs/>
                <w:lang w:val="sl-SI"/>
              </w:rPr>
              <w:t>500,00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100,00</w:t>
            </w:r>
          </w:p>
        </w:tc>
        <w:tc>
          <w:tcPr>
            <w:tcW w:w="1135" w:type="dxa"/>
            <w:tcBorders>
              <w:top w:val="single" w:sz="4" w:space="0" w:color="auto"/>
              <w:left w:val="single" w:sz="4" w:space="0" w:color="auto"/>
              <w:bottom w:val="single" w:sz="4" w:space="0" w:color="auto"/>
              <w:right w:val="single" w:sz="4" w:space="0" w:color="auto"/>
            </w:tcBorders>
          </w:tcPr>
          <w:p w:rsidR="00AF2DF8" w:rsidRPr="00C13373" w:rsidRDefault="00C13373" w:rsidP="00C4267C">
            <w:pPr>
              <w:jc w:val="right"/>
              <w:rPr>
                <w:lang w:val="sl-SI"/>
              </w:rPr>
            </w:pPr>
            <w:r>
              <w:rPr>
                <w:lang w:val="sl-SI"/>
              </w:rPr>
              <w:t>20,00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C4267C">
            <w:r>
              <w:t>715-2-5</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rPr>
                <w:b w:val="0"/>
                <w:sz w:val="24"/>
              </w:rPr>
            </w:pPr>
            <w:r>
              <w:rPr>
                <w:b w:val="0"/>
                <w:sz w:val="24"/>
              </w:rPr>
              <w:t xml:space="preserve">Kamate zbog neblagovremenog plaćanja lokalnih poreza </w:t>
            </w:r>
          </w:p>
        </w:tc>
        <w:tc>
          <w:tcPr>
            <w:tcW w:w="1981" w:type="dxa"/>
            <w:tcBorders>
              <w:top w:val="single" w:sz="4" w:space="0" w:color="auto"/>
              <w:left w:val="single" w:sz="4" w:space="0" w:color="auto"/>
              <w:bottom w:val="single" w:sz="4" w:space="0" w:color="auto"/>
              <w:right w:val="single" w:sz="4" w:space="0" w:color="auto"/>
            </w:tcBorders>
          </w:tcPr>
          <w:p w:rsidR="00AF2DF8" w:rsidRPr="00236CD2" w:rsidRDefault="00236CD2" w:rsidP="00C4267C">
            <w:pPr>
              <w:jc w:val="right"/>
              <w:rPr>
                <w:bCs/>
                <w:lang w:val="sl-SI"/>
              </w:rPr>
            </w:pPr>
            <w:r>
              <w:rPr>
                <w:bCs/>
                <w:lang w:val="sl-SI"/>
              </w:rPr>
              <w:t>2.000,00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751,75</w:t>
            </w:r>
          </w:p>
        </w:tc>
        <w:tc>
          <w:tcPr>
            <w:tcW w:w="1135" w:type="dxa"/>
            <w:tcBorders>
              <w:top w:val="single" w:sz="4" w:space="0" w:color="auto"/>
              <w:left w:val="single" w:sz="4" w:space="0" w:color="auto"/>
              <w:bottom w:val="single" w:sz="4" w:space="0" w:color="auto"/>
              <w:right w:val="single" w:sz="4" w:space="0" w:color="auto"/>
            </w:tcBorders>
          </w:tcPr>
          <w:p w:rsidR="00AF2DF8" w:rsidRPr="00C13373" w:rsidRDefault="00C13373" w:rsidP="00C4267C">
            <w:pPr>
              <w:jc w:val="right"/>
              <w:rPr>
                <w:lang w:val="sl-SI"/>
              </w:rPr>
            </w:pPr>
            <w:r>
              <w:rPr>
                <w:lang w:val="sl-SI"/>
              </w:rPr>
              <w:t>37,59</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b/>
                <w:lang w:val="sr-Cyrl-CS"/>
              </w:rPr>
            </w:pPr>
          </w:p>
          <w:p w:rsidR="00AF2DF8" w:rsidRDefault="00AF2DF8" w:rsidP="00C4267C">
            <w:pPr>
              <w:rPr>
                <w:b/>
                <w:lang w:val="sr-Cyrl-CS"/>
              </w:rPr>
            </w:pPr>
            <w:r>
              <w:rPr>
                <w:b/>
                <w:lang w:val="sr-Cyrl-CS"/>
              </w:rPr>
              <w:t>715-3</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sz w:val="24"/>
              </w:rPr>
            </w:pPr>
            <w:r w:rsidRPr="00D76718">
              <w:rPr>
                <w:sz w:val="24"/>
              </w:rPr>
              <w:t xml:space="preserve">Prihodi koje organi ostvaruju vršenjem svoje djelatnosti </w:t>
            </w:r>
          </w:p>
        </w:tc>
        <w:tc>
          <w:tcPr>
            <w:tcW w:w="1981" w:type="dxa"/>
            <w:tcBorders>
              <w:top w:val="single" w:sz="4" w:space="0" w:color="auto"/>
              <w:left w:val="single" w:sz="4" w:space="0" w:color="auto"/>
              <w:bottom w:val="single" w:sz="4" w:space="0" w:color="auto"/>
              <w:right w:val="single" w:sz="4" w:space="0" w:color="auto"/>
            </w:tcBorders>
          </w:tcPr>
          <w:p w:rsidR="00AF2DF8" w:rsidRPr="00236CD2" w:rsidRDefault="00236CD2" w:rsidP="00C4267C">
            <w:pPr>
              <w:jc w:val="right"/>
              <w:rPr>
                <w:b/>
                <w:bCs/>
                <w:lang w:val="sl-SI"/>
              </w:rPr>
            </w:pPr>
            <w:r>
              <w:rPr>
                <w:b/>
                <w:bCs/>
                <w:lang w:val="sl-SI"/>
              </w:rPr>
              <w:t>50.000,00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b/>
                <w:lang w:val="sl-SI"/>
              </w:rPr>
            </w:pPr>
            <w:r>
              <w:rPr>
                <w:b/>
                <w:lang w:val="sl-SI"/>
              </w:rPr>
              <w:t>35.603,47</w:t>
            </w:r>
          </w:p>
        </w:tc>
        <w:tc>
          <w:tcPr>
            <w:tcW w:w="1135" w:type="dxa"/>
            <w:tcBorders>
              <w:top w:val="single" w:sz="4" w:space="0" w:color="auto"/>
              <w:left w:val="single" w:sz="4" w:space="0" w:color="auto"/>
              <w:bottom w:val="single" w:sz="4" w:space="0" w:color="auto"/>
              <w:right w:val="single" w:sz="4" w:space="0" w:color="auto"/>
            </w:tcBorders>
          </w:tcPr>
          <w:p w:rsidR="00AF2DF8" w:rsidRPr="00C13373" w:rsidRDefault="00C13373" w:rsidP="00C4267C">
            <w:pPr>
              <w:jc w:val="right"/>
              <w:rPr>
                <w:b/>
                <w:lang w:val="sl-SI"/>
              </w:rPr>
            </w:pPr>
            <w:r>
              <w:rPr>
                <w:b/>
                <w:lang w:val="sl-SI"/>
              </w:rPr>
              <w:t>71,21</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715-3-1</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b w:val="0"/>
                <w:sz w:val="24"/>
              </w:rPr>
            </w:pPr>
            <w:r w:rsidRPr="00D76718">
              <w:rPr>
                <w:b w:val="0"/>
                <w:sz w:val="24"/>
              </w:rPr>
              <w:t xml:space="preserve">Prihodi od djelatnosti organa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Cs/>
                <w:lang w:val="sl-SI"/>
              </w:rPr>
            </w:pPr>
            <w:r>
              <w:rPr>
                <w:bCs/>
                <w:lang w:val="sl-SI"/>
              </w:rPr>
              <w:t>50.000,00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35.603,47</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71,21</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715-5</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sz w:val="24"/>
              </w:rPr>
            </w:pPr>
            <w:r w:rsidRPr="00D76718">
              <w:rPr>
                <w:sz w:val="24"/>
              </w:rPr>
              <w:t xml:space="preserve">Оstali prihodi </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
                <w:bCs/>
                <w:lang w:val="sl-SI"/>
              </w:rPr>
            </w:pPr>
            <w:r>
              <w:rPr>
                <w:b/>
                <w:bCs/>
                <w:lang w:val="sl-SI"/>
              </w:rPr>
              <w:t>6.431,59</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4.769,17</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74,15</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715-5-4</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F2DF8" w:rsidP="00C4267C">
            <w:pPr>
              <w:pStyle w:val="Heading4"/>
              <w:rPr>
                <w:b w:val="0"/>
                <w:sz w:val="24"/>
              </w:rPr>
            </w:pPr>
            <w:r w:rsidRPr="00D76718">
              <w:rPr>
                <w:b w:val="0"/>
                <w:sz w:val="24"/>
              </w:rPr>
              <w:t>Оstali prihodi</w:t>
            </w:r>
          </w:p>
        </w:tc>
        <w:tc>
          <w:tcPr>
            <w:tcW w:w="1981" w:type="dxa"/>
            <w:tcBorders>
              <w:top w:val="single" w:sz="4" w:space="0" w:color="auto"/>
              <w:left w:val="single" w:sz="4" w:space="0" w:color="auto"/>
              <w:bottom w:val="single" w:sz="4" w:space="0" w:color="auto"/>
              <w:right w:val="single" w:sz="4" w:space="0" w:color="auto"/>
            </w:tcBorders>
            <w:hideMark/>
          </w:tcPr>
          <w:p w:rsidR="00AF2DF8" w:rsidRPr="00236CD2" w:rsidRDefault="00236CD2" w:rsidP="00C4267C">
            <w:pPr>
              <w:jc w:val="right"/>
              <w:rPr>
                <w:bCs/>
                <w:lang w:val="sl-SI"/>
              </w:rPr>
            </w:pPr>
            <w:r>
              <w:rPr>
                <w:bCs/>
                <w:lang w:val="sl-SI"/>
              </w:rPr>
              <w:t>6.431,59</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4.769,17</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74,15</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A629B9">
            <w:pPr>
              <w:rPr>
                <w:b/>
                <w:lang w:val="sr-Cyrl-CS"/>
              </w:rPr>
            </w:pPr>
            <w:r>
              <w:rPr>
                <w:b/>
                <w:lang w:val="sr-Cyrl-CS"/>
              </w:rPr>
              <w:t>7</w:t>
            </w:r>
            <w:r w:rsidR="00A629B9">
              <w:rPr>
                <w:b/>
                <w:lang w:val="sl-SI"/>
              </w:rPr>
              <w:t>21</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629B9" w:rsidP="00A629B9">
            <w:pPr>
              <w:pStyle w:val="Heading4"/>
              <w:rPr>
                <w:sz w:val="24"/>
              </w:rPr>
            </w:pPr>
            <w:r>
              <w:rPr>
                <w:sz w:val="24"/>
              </w:rPr>
              <w:t>Primici od prodaje imovine</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
                <w:bCs/>
                <w:lang w:val="sl-SI"/>
              </w:rPr>
            </w:pPr>
            <w:r>
              <w:rPr>
                <w:b/>
                <w:bCs/>
                <w:lang w:val="sl-SI"/>
              </w:rPr>
              <w:t>70.000,00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bCs/>
                <w:lang w:val="sl-SI"/>
              </w:rPr>
            </w:pPr>
            <w:r>
              <w:rPr>
                <w:b/>
                <w:bCs/>
                <w:lang w:val="sl-SI"/>
              </w:rPr>
              <w:t>30.000,00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42,86</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629B9" w:rsidP="00C4267C">
            <w:r>
              <w:t>721-1-2</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629B9" w:rsidP="00C4267C">
            <w:pPr>
              <w:pStyle w:val="Heading4"/>
              <w:rPr>
                <w:b w:val="0"/>
                <w:sz w:val="24"/>
              </w:rPr>
            </w:pPr>
            <w:r>
              <w:rPr>
                <w:b w:val="0"/>
                <w:sz w:val="24"/>
              </w:rPr>
              <w:t>Prodaja nepokretnosti</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Cs/>
                <w:lang w:val="sl-SI"/>
              </w:rPr>
            </w:pPr>
            <w:r>
              <w:rPr>
                <w:bCs/>
                <w:lang w:val="sl-SI"/>
              </w:rPr>
              <w:t>70.000,00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Cs/>
                <w:lang w:val="sl-SI"/>
              </w:rPr>
            </w:pPr>
            <w:r>
              <w:rPr>
                <w:bCs/>
                <w:lang w:val="sl-SI"/>
              </w:rPr>
              <w:t>30.000,00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42,86</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A629B9">
            <w:pPr>
              <w:jc w:val="both"/>
              <w:rPr>
                <w:b/>
                <w:lang w:val="sr-Cyrl-CS"/>
              </w:rPr>
            </w:pPr>
            <w:r>
              <w:rPr>
                <w:b/>
                <w:lang w:val="sr-Cyrl-CS"/>
              </w:rPr>
              <w:t>7</w:t>
            </w:r>
            <w:r w:rsidR="00A629B9">
              <w:rPr>
                <w:b/>
                <w:lang w:val="sl-SI"/>
              </w:rPr>
              <w:t>32</w:t>
            </w:r>
          </w:p>
        </w:tc>
        <w:tc>
          <w:tcPr>
            <w:tcW w:w="4773" w:type="dxa"/>
            <w:tcBorders>
              <w:top w:val="single" w:sz="4" w:space="0" w:color="auto"/>
              <w:left w:val="single" w:sz="4" w:space="0" w:color="auto"/>
              <w:bottom w:val="single" w:sz="4" w:space="0" w:color="auto"/>
              <w:right w:val="single" w:sz="4" w:space="0" w:color="auto"/>
            </w:tcBorders>
            <w:hideMark/>
          </w:tcPr>
          <w:p w:rsidR="00AF2DF8" w:rsidRPr="00D76718" w:rsidRDefault="00A629B9" w:rsidP="00C4267C">
            <w:pPr>
              <w:pStyle w:val="Heading4"/>
              <w:jc w:val="center"/>
              <w:rPr>
                <w:sz w:val="24"/>
              </w:rPr>
            </w:pPr>
            <w:r>
              <w:rPr>
                <w:sz w:val="24"/>
              </w:rPr>
              <w:t>Sredstva prenesena iz prethodne godine</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
                <w:bCs/>
                <w:lang w:val="sl-SI"/>
              </w:rPr>
            </w:pPr>
            <w:r>
              <w:rPr>
                <w:b/>
                <w:bCs/>
                <w:lang w:val="sl-SI"/>
              </w:rPr>
              <w:t>2.271,41</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2.271,41</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100,00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A629B9" w:rsidRDefault="00AF2DF8" w:rsidP="00A629B9">
            <w:pPr>
              <w:rPr>
                <w:lang w:val="sr-Cyrl-CS"/>
              </w:rPr>
            </w:pPr>
            <w:r w:rsidRPr="00A629B9">
              <w:rPr>
                <w:lang w:val="sr-Cyrl-CS"/>
              </w:rPr>
              <w:t>7</w:t>
            </w:r>
            <w:r w:rsidR="00A629B9" w:rsidRPr="00A629B9">
              <w:rPr>
                <w:lang w:val="sl-SI"/>
              </w:rPr>
              <w:t>32-1-1</w:t>
            </w:r>
          </w:p>
        </w:tc>
        <w:tc>
          <w:tcPr>
            <w:tcW w:w="4773"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pStyle w:val="Heading4"/>
              <w:jc w:val="center"/>
              <w:rPr>
                <w:b w:val="0"/>
                <w:sz w:val="24"/>
              </w:rPr>
            </w:pPr>
            <w:r w:rsidRPr="00A629B9">
              <w:rPr>
                <w:b w:val="0"/>
                <w:sz w:val="24"/>
              </w:rPr>
              <w:t>Sredstva prenesena iz prethodne godine</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
                <w:bCs/>
                <w:lang w:val="sl-SI"/>
              </w:rPr>
            </w:pPr>
            <w:r>
              <w:rPr>
                <w:b/>
                <w:bCs/>
                <w:lang w:val="sl-SI"/>
              </w:rPr>
              <w:t>2.271,41</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b/>
                <w:lang w:val="sl-SI"/>
              </w:rPr>
            </w:pPr>
            <w:r>
              <w:rPr>
                <w:b/>
                <w:lang w:val="sl-SI"/>
              </w:rPr>
              <w:t>2.271,41</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b/>
                <w:lang w:val="sl-SI"/>
              </w:rPr>
            </w:pPr>
            <w:r>
              <w:rPr>
                <w:b/>
                <w:lang w:val="sl-SI"/>
              </w:rPr>
              <w:t>100,00</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rPr>
                <w:b/>
                <w:lang w:val="sl-SI"/>
              </w:rPr>
            </w:pPr>
            <w:r w:rsidRPr="00A629B9">
              <w:rPr>
                <w:b/>
                <w:lang w:val="sl-SI"/>
              </w:rPr>
              <w:t>74</w:t>
            </w:r>
          </w:p>
        </w:tc>
        <w:tc>
          <w:tcPr>
            <w:tcW w:w="4773"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pStyle w:val="Heading4"/>
              <w:rPr>
                <w:sz w:val="24"/>
              </w:rPr>
            </w:pPr>
            <w:r w:rsidRPr="00A629B9">
              <w:rPr>
                <w:sz w:val="24"/>
              </w:rPr>
              <w:t>Donacije i transferi</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Cs/>
                <w:lang w:val="sl-SI"/>
              </w:rPr>
            </w:pPr>
            <w:r>
              <w:rPr>
                <w:bCs/>
                <w:lang w:val="sl-SI"/>
              </w:rPr>
              <w:t>487.297,00</w:t>
            </w:r>
          </w:p>
        </w:tc>
        <w:tc>
          <w:tcPr>
            <w:tcW w:w="1801" w:type="dxa"/>
            <w:tcBorders>
              <w:top w:val="single" w:sz="4" w:space="0" w:color="auto"/>
              <w:left w:val="single" w:sz="4" w:space="0" w:color="auto"/>
              <w:bottom w:val="single" w:sz="4" w:space="0" w:color="auto"/>
              <w:right w:val="single" w:sz="4" w:space="0" w:color="auto"/>
            </w:tcBorders>
            <w:hideMark/>
          </w:tcPr>
          <w:p w:rsidR="00AF2DF8" w:rsidRPr="001B5AC4" w:rsidRDefault="001B5AC4" w:rsidP="00C4267C">
            <w:pPr>
              <w:jc w:val="right"/>
              <w:rPr>
                <w:lang w:val="sl-SI"/>
              </w:rPr>
            </w:pPr>
            <w:r>
              <w:rPr>
                <w:lang w:val="sl-SI"/>
              </w:rPr>
              <w:t>422.581,76</w:t>
            </w:r>
          </w:p>
        </w:tc>
        <w:tc>
          <w:tcPr>
            <w:tcW w:w="1135" w:type="dxa"/>
            <w:tcBorders>
              <w:top w:val="single" w:sz="4" w:space="0" w:color="auto"/>
              <w:left w:val="single" w:sz="4" w:space="0" w:color="auto"/>
              <w:bottom w:val="single" w:sz="4" w:space="0" w:color="auto"/>
              <w:right w:val="single" w:sz="4" w:space="0" w:color="auto"/>
            </w:tcBorders>
            <w:hideMark/>
          </w:tcPr>
          <w:p w:rsidR="00AF2DF8" w:rsidRPr="00C13373" w:rsidRDefault="00C13373" w:rsidP="00C4267C">
            <w:pPr>
              <w:jc w:val="right"/>
              <w:rPr>
                <w:lang w:val="sl-SI"/>
              </w:rPr>
            </w:pPr>
            <w:r>
              <w:rPr>
                <w:lang w:val="sl-SI"/>
              </w:rPr>
              <w:t>92,41</w:t>
            </w: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p>
        </w:tc>
        <w:tc>
          <w:tcPr>
            <w:tcW w:w="4773" w:type="dxa"/>
            <w:tcBorders>
              <w:top w:val="single" w:sz="4" w:space="0" w:color="auto"/>
              <w:left w:val="single" w:sz="4" w:space="0" w:color="auto"/>
              <w:bottom w:val="single" w:sz="4" w:space="0" w:color="auto"/>
              <w:right w:val="single" w:sz="4" w:space="0" w:color="auto"/>
            </w:tcBorders>
            <w:hideMark/>
          </w:tcPr>
          <w:p w:rsidR="00AF2DF8" w:rsidRDefault="00AF2DF8" w:rsidP="00C4267C">
            <w:pPr>
              <w:pStyle w:val="Heading4"/>
              <w:jc w:val="center"/>
              <w:rPr>
                <w:sz w:val="24"/>
              </w:rPr>
            </w:pPr>
          </w:p>
        </w:tc>
        <w:tc>
          <w:tcPr>
            <w:tcW w:w="198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bCs/>
                <w:lang w:val="sr-Cyrl-CS"/>
              </w:rPr>
            </w:pP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lang w:val="sr-Cyrl-CS"/>
              </w:rPr>
            </w:pP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A629B9" w:rsidRDefault="00AF2DF8" w:rsidP="00A629B9">
            <w:pPr>
              <w:rPr>
                <w:b/>
                <w:lang w:val="sr-Cyrl-CS"/>
              </w:rPr>
            </w:pPr>
            <w:r w:rsidRPr="00A629B9">
              <w:rPr>
                <w:b/>
                <w:lang w:val="sr-Cyrl-CS"/>
              </w:rPr>
              <w:t>74</w:t>
            </w:r>
            <w:r w:rsidR="00A629B9" w:rsidRPr="00A629B9">
              <w:rPr>
                <w:b/>
                <w:lang w:val="sl-SI"/>
              </w:rPr>
              <w:t>1</w:t>
            </w:r>
            <w:r w:rsidRPr="00A629B9">
              <w:rPr>
                <w:b/>
                <w:lang w:val="sr-Cyrl-CS"/>
              </w:rPr>
              <w:t xml:space="preserve">      </w:t>
            </w:r>
          </w:p>
        </w:tc>
        <w:tc>
          <w:tcPr>
            <w:tcW w:w="4773" w:type="dxa"/>
            <w:tcBorders>
              <w:top w:val="single" w:sz="4" w:space="0" w:color="auto"/>
              <w:left w:val="single" w:sz="4" w:space="0" w:color="auto"/>
              <w:bottom w:val="single" w:sz="4" w:space="0" w:color="auto"/>
              <w:right w:val="single" w:sz="4" w:space="0" w:color="auto"/>
            </w:tcBorders>
            <w:hideMark/>
          </w:tcPr>
          <w:p w:rsidR="00AF2DF8" w:rsidRPr="00A629B9" w:rsidRDefault="00A629B9" w:rsidP="00A629B9">
            <w:pPr>
              <w:pStyle w:val="Heading4"/>
              <w:rPr>
                <w:sz w:val="24"/>
              </w:rPr>
            </w:pPr>
            <w:r w:rsidRPr="00A629B9">
              <w:rPr>
                <w:sz w:val="24"/>
              </w:rPr>
              <w:t>Donacije</w:t>
            </w:r>
          </w:p>
        </w:tc>
        <w:tc>
          <w:tcPr>
            <w:tcW w:w="1981"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jc w:val="right"/>
              <w:rPr>
                <w:b/>
                <w:bCs/>
                <w:lang w:val="sl-SI"/>
              </w:rPr>
            </w:pPr>
            <w:r w:rsidRPr="00A629B9">
              <w:rPr>
                <w:b/>
                <w:bCs/>
                <w:lang w:val="sl-SI"/>
              </w:rPr>
              <w:t>30.000,00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rPr>
                <w:lang w:val="sl-SI"/>
              </w:rPr>
            </w:pPr>
            <w:r>
              <w:rPr>
                <w:lang w:val="sl-SI"/>
              </w:rPr>
              <w:lastRenderedPageBreak/>
              <w:t>741-1-2</w:t>
            </w:r>
          </w:p>
        </w:tc>
        <w:tc>
          <w:tcPr>
            <w:tcW w:w="4773" w:type="dxa"/>
            <w:tcBorders>
              <w:top w:val="single" w:sz="4" w:space="0" w:color="auto"/>
              <w:left w:val="single" w:sz="4" w:space="0" w:color="auto"/>
              <w:bottom w:val="single" w:sz="4" w:space="0" w:color="auto"/>
              <w:right w:val="single" w:sz="4" w:space="0" w:color="auto"/>
            </w:tcBorders>
            <w:hideMark/>
          </w:tcPr>
          <w:p w:rsidR="00AF2DF8" w:rsidRDefault="00A629B9" w:rsidP="00C4267C">
            <w:pPr>
              <w:pStyle w:val="Heading4"/>
              <w:rPr>
                <w:b w:val="0"/>
                <w:sz w:val="24"/>
              </w:rPr>
            </w:pPr>
            <w:r>
              <w:rPr>
                <w:b w:val="0"/>
                <w:sz w:val="24"/>
              </w:rPr>
              <w:t>Tekuće donacije</w:t>
            </w:r>
          </w:p>
        </w:tc>
        <w:tc>
          <w:tcPr>
            <w:tcW w:w="1981" w:type="dxa"/>
            <w:tcBorders>
              <w:top w:val="single" w:sz="4" w:space="0" w:color="auto"/>
              <w:left w:val="single" w:sz="4" w:space="0" w:color="auto"/>
              <w:bottom w:val="single" w:sz="4" w:space="0" w:color="auto"/>
              <w:right w:val="single" w:sz="4" w:space="0" w:color="auto"/>
            </w:tcBorders>
          </w:tcPr>
          <w:p w:rsidR="00AF2DF8" w:rsidRPr="00A629B9" w:rsidRDefault="00A629B9" w:rsidP="00C4267C">
            <w:pPr>
              <w:jc w:val="right"/>
              <w:rPr>
                <w:bCs/>
                <w:lang w:val="sl-SI"/>
              </w:rPr>
            </w:pPr>
            <w:r>
              <w:rPr>
                <w:bCs/>
                <w:lang w:val="sl-SI"/>
              </w:rPr>
              <w:t>30.000,00</w:t>
            </w:r>
          </w:p>
        </w:tc>
        <w:tc>
          <w:tcPr>
            <w:tcW w:w="1801"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lang w:val="sr-Cyrl-CS"/>
              </w:rPr>
            </w:pPr>
          </w:p>
        </w:tc>
      </w:tr>
      <w:tr w:rsidR="00AF2DF8"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rPr>
                <w:b/>
                <w:lang w:val="sl-SI"/>
              </w:rPr>
            </w:pPr>
            <w:r w:rsidRPr="00A629B9">
              <w:rPr>
                <w:b/>
                <w:lang w:val="sl-SI"/>
              </w:rPr>
              <w:t>742</w:t>
            </w:r>
          </w:p>
        </w:tc>
        <w:tc>
          <w:tcPr>
            <w:tcW w:w="4773" w:type="dxa"/>
            <w:tcBorders>
              <w:top w:val="single" w:sz="4" w:space="0" w:color="auto"/>
              <w:left w:val="single" w:sz="4" w:space="0" w:color="auto"/>
              <w:bottom w:val="single" w:sz="4" w:space="0" w:color="auto"/>
              <w:right w:val="single" w:sz="4" w:space="0" w:color="auto"/>
            </w:tcBorders>
            <w:hideMark/>
          </w:tcPr>
          <w:p w:rsidR="00AF2DF8" w:rsidRPr="00A629B9" w:rsidRDefault="00A629B9" w:rsidP="00C4267C">
            <w:pPr>
              <w:pStyle w:val="Heading4"/>
              <w:rPr>
                <w:sz w:val="24"/>
              </w:rPr>
            </w:pPr>
            <w:r w:rsidRPr="00A629B9">
              <w:rPr>
                <w:sz w:val="24"/>
              </w:rPr>
              <w:t>Transferi</w:t>
            </w:r>
          </w:p>
        </w:tc>
        <w:tc>
          <w:tcPr>
            <w:tcW w:w="1981" w:type="dxa"/>
            <w:tcBorders>
              <w:top w:val="single" w:sz="4" w:space="0" w:color="auto"/>
              <w:left w:val="single" w:sz="4" w:space="0" w:color="auto"/>
              <w:bottom w:val="single" w:sz="4" w:space="0" w:color="auto"/>
              <w:right w:val="single" w:sz="4" w:space="0" w:color="auto"/>
            </w:tcBorders>
          </w:tcPr>
          <w:p w:rsidR="00AF2DF8" w:rsidRPr="00A629B9" w:rsidRDefault="00A629B9" w:rsidP="00C4267C">
            <w:pPr>
              <w:jc w:val="right"/>
              <w:rPr>
                <w:bCs/>
                <w:lang w:val="sl-SI"/>
              </w:rPr>
            </w:pPr>
            <w:r>
              <w:rPr>
                <w:bCs/>
                <w:lang w:val="sl-SI"/>
              </w:rPr>
              <w:t>457.297,00</w:t>
            </w:r>
          </w:p>
        </w:tc>
        <w:tc>
          <w:tcPr>
            <w:tcW w:w="1801"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422.581,76</w:t>
            </w:r>
          </w:p>
        </w:tc>
        <w:tc>
          <w:tcPr>
            <w:tcW w:w="1135" w:type="dxa"/>
            <w:tcBorders>
              <w:top w:val="single" w:sz="4" w:space="0" w:color="auto"/>
              <w:left w:val="single" w:sz="4" w:space="0" w:color="auto"/>
              <w:bottom w:val="single" w:sz="4" w:space="0" w:color="auto"/>
              <w:right w:val="single" w:sz="4" w:space="0" w:color="auto"/>
            </w:tcBorders>
          </w:tcPr>
          <w:p w:rsidR="00AF2DF8" w:rsidRPr="001B5AC4" w:rsidRDefault="001B5AC4" w:rsidP="00C4267C">
            <w:pPr>
              <w:jc w:val="right"/>
              <w:rPr>
                <w:lang w:val="sl-SI"/>
              </w:rPr>
            </w:pPr>
            <w:r>
              <w:rPr>
                <w:lang w:val="sl-SI"/>
              </w:rPr>
              <w:t>92,41</w:t>
            </w:r>
          </w:p>
        </w:tc>
      </w:tr>
      <w:tr w:rsidR="00A629B9"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A629B9" w:rsidRPr="00A629B9" w:rsidRDefault="00A629B9" w:rsidP="00C4267C">
            <w:pPr>
              <w:rPr>
                <w:b/>
                <w:lang w:val="sl-SI"/>
              </w:rPr>
            </w:pPr>
            <w:r>
              <w:rPr>
                <w:b/>
                <w:lang w:val="sl-SI"/>
              </w:rPr>
              <w:t>742-6-1</w:t>
            </w:r>
          </w:p>
        </w:tc>
        <w:tc>
          <w:tcPr>
            <w:tcW w:w="4773" w:type="dxa"/>
            <w:tcBorders>
              <w:top w:val="single" w:sz="4" w:space="0" w:color="auto"/>
              <w:left w:val="single" w:sz="4" w:space="0" w:color="auto"/>
              <w:bottom w:val="single" w:sz="4" w:space="0" w:color="auto"/>
              <w:right w:val="single" w:sz="4" w:space="0" w:color="auto"/>
            </w:tcBorders>
            <w:hideMark/>
          </w:tcPr>
          <w:p w:rsidR="00A629B9" w:rsidRPr="00A629B9" w:rsidRDefault="00A629B9" w:rsidP="00C4267C">
            <w:pPr>
              <w:pStyle w:val="Heading4"/>
              <w:rPr>
                <w:sz w:val="24"/>
              </w:rPr>
            </w:pPr>
            <w:r>
              <w:rPr>
                <w:sz w:val="24"/>
              </w:rPr>
              <w:t>Transferi od Egalizacionog fonda</w:t>
            </w:r>
          </w:p>
        </w:tc>
        <w:tc>
          <w:tcPr>
            <w:tcW w:w="1981" w:type="dxa"/>
            <w:tcBorders>
              <w:top w:val="single" w:sz="4" w:space="0" w:color="auto"/>
              <w:left w:val="single" w:sz="4" w:space="0" w:color="auto"/>
              <w:bottom w:val="single" w:sz="4" w:space="0" w:color="auto"/>
              <w:right w:val="single" w:sz="4" w:space="0" w:color="auto"/>
            </w:tcBorders>
          </w:tcPr>
          <w:p w:rsidR="00A629B9" w:rsidRDefault="00A629B9" w:rsidP="00C4267C">
            <w:pPr>
              <w:jc w:val="right"/>
              <w:rPr>
                <w:bCs/>
                <w:lang w:val="sl-SI"/>
              </w:rPr>
            </w:pPr>
            <w:r>
              <w:rPr>
                <w:bCs/>
                <w:lang w:val="sl-SI"/>
              </w:rPr>
              <w:t>457.297,00</w:t>
            </w:r>
          </w:p>
        </w:tc>
        <w:tc>
          <w:tcPr>
            <w:tcW w:w="1801" w:type="dxa"/>
            <w:tcBorders>
              <w:top w:val="single" w:sz="4" w:space="0" w:color="auto"/>
              <w:left w:val="single" w:sz="4" w:space="0" w:color="auto"/>
              <w:bottom w:val="single" w:sz="4" w:space="0" w:color="auto"/>
              <w:right w:val="single" w:sz="4" w:space="0" w:color="auto"/>
            </w:tcBorders>
          </w:tcPr>
          <w:p w:rsidR="00A629B9" w:rsidRPr="00867CED" w:rsidRDefault="00867CED" w:rsidP="00C4267C">
            <w:pPr>
              <w:jc w:val="right"/>
              <w:rPr>
                <w:lang w:val="sl-SI"/>
              </w:rPr>
            </w:pPr>
            <w:r>
              <w:rPr>
                <w:lang w:val="sl-SI"/>
              </w:rPr>
              <w:t>422.581,76</w:t>
            </w:r>
          </w:p>
        </w:tc>
        <w:tc>
          <w:tcPr>
            <w:tcW w:w="1135" w:type="dxa"/>
            <w:tcBorders>
              <w:top w:val="single" w:sz="4" w:space="0" w:color="auto"/>
              <w:left w:val="single" w:sz="4" w:space="0" w:color="auto"/>
              <w:bottom w:val="single" w:sz="4" w:space="0" w:color="auto"/>
              <w:right w:val="single" w:sz="4" w:space="0" w:color="auto"/>
            </w:tcBorders>
          </w:tcPr>
          <w:p w:rsidR="00A629B9" w:rsidRPr="00867CED" w:rsidRDefault="00867CED" w:rsidP="00C4267C">
            <w:pPr>
              <w:jc w:val="right"/>
              <w:rPr>
                <w:lang w:val="sl-SI"/>
              </w:rPr>
            </w:pPr>
            <w:r>
              <w:rPr>
                <w:lang w:val="sl-SI"/>
              </w:rPr>
              <w:t>92,41</w:t>
            </w:r>
          </w:p>
        </w:tc>
      </w:tr>
      <w:tr w:rsidR="00867CED"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867CED" w:rsidRPr="00A629B9" w:rsidRDefault="00867CED" w:rsidP="00C4267C">
            <w:pPr>
              <w:rPr>
                <w:b/>
                <w:lang w:val="sl-SI"/>
              </w:rPr>
            </w:pPr>
            <w:r>
              <w:rPr>
                <w:b/>
                <w:lang w:val="sl-SI"/>
              </w:rPr>
              <w:t>751</w:t>
            </w:r>
          </w:p>
        </w:tc>
        <w:tc>
          <w:tcPr>
            <w:tcW w:w="4773" w:type="dxa"/>
            <w:tcBorders>
              <w:top w:val="single" w:sz="4" w:space="0" w:color="auto"/>
              <w:left w:val="single" w:sz="4" w:space="0" w:color="auto"/>
              <w:bottom w:val="single" w:sz="4" w:space="0" w:color="auto"/>
              <w:right w:val="single" w:sz="4" w:space="0" w:color="auto"/>
            </w:tcBorders>
            <w:hideMark/>
          </w:tcPr>
          <w:p w:rsidR="00867CED" w:rsidRPr="00A629B9" w:rsidRDefault="00867CED" w:rsidP="00C4267C">
            <w:pPr>
              <w:pStyle w:val="Heading4"/>
              <w:rPr>
                <w:sz w:val="24"/>
              </w:rPr>
            </w:pPr>
            <w:r>
              <w:rPr>
                <w:sz w:val="24"/>
              </w:rPr>
              <w:t>Pozajmice i  krediti</w:t>
            </w:r>
          </w:p>
        </w:tc>
        <w:tc>
          <w:tcPr>
            <w:tcW w:w="1981" w:type="dxa"/>
            <w:tcBorders>
              <w:top w:val="single" w:sz="4" w:space="0" w:color="auto"/>
              <w:left w:val="single" w:sz="4" w:space="0" w:color="auto"/>
              <w:bottom w:val="single" w:sz="4" w:space="0" w:color="auto"/>
              <w:right w:val="single" w:sz="4" w:space="0" w:color="auto"/>
            </w:tcBorders>
          </w:tcPr>
          <w:p w:rsidR="00867CED" w:rsidRDefault="00867CED" w:rsidP="00C4267C">
            <w:pPr>
              <w:jc w:val="right"/>
              <w:rPr>
                <w:bCs/>
                <w:lang w:val="sl-SI"/>
              </w:rPr>
            </w:pPr>
            <w:r>
              <w:rPr>
                <w:bCs/>
                <w:lang w:val="sl-SI"/>
              </w:rPr>
              <w:t>100.000,00</w:t>
            </w:r>
          </w:p>
        </w:tc>
        <w:tc>
          <w:tcPr>
            <w:tcW w:w="1801" w:type="dxa"/>
            <w:tcBorders>
              <w:top w:val="single" w:sz="4" w:space="0" w:color="auto"/>
              <w:left w:val="single" w:sz="4" w:space="0" w:color="auto"/>
              <w:bottom w:val="single" w:sz="4" w:space="0" w:color="auto"/>
              <w:right w:val="single" w:sz="4" w:space="0" w:color="auto"/>
            </w:tcBorders>
          </w:tcPr>
          <w:p w:rsidR="00867CED" w:rsidRDefault="00867CED" w:rsidP="00603C25">
            <w:pPr>
              <w:jc w:val="right"/>
              <w:rPr>
                <w:bCs/>
                <w:lang w:val="sl-SI"/>
              </w:rPr>
            </w:pPr>
            <w:r>
              <w:rPr>
                <w:bCs/>
                <w:lang w:val="sl-SI"/>
              </w:rPr>
              <w:t>100.000,00</w:t>
            </w:r>
          </w:p>
        </w:tc>
        <w:tc>
          <w:tcPr>
            <w:tcW w:w="1135" w:type="dxa"/>
            <w:tcBorders>
              <w:top w:val="single" w:sz="4" w:space="0" w:color="auto"/>
              <w:left w:val="single" w:sz="4" w:space="0" w:color="auto"/>
              <w:bottom w:val="single" w:sz="4" w:space="0" w:color="auto"/>
              <w:right w:val="single" w:sz="4" w:space="0" w:color="auto"/>
            </w:tcBorders>
          </w:tcPr>
          <w:p w:rsidR="00867CED" w:rsidRPr="00867CED" w:rsidRDefault="00867CED" w:rsidP="00C4267C">
            <w:pPr>
              <w:jc w:val="right"/>
              <w:rPr>
                <w:lang w:val="sl-SI"/>
              </w:rPr>
            </w:pPr>
            <w:r>
              <w:rPr>
                <w:lang w:val="sl-SI"/>
              </w:rPr>
              <w:t>100</w:t>
            </w:r>
          </w:p>
        </w:tc>
      </w:tr>
      <w:tr w:rsidR="00867CED" w:rsidTr="00C4267C">
        <w:trPr>
          <w:cantSplit/>
        </w:trPr>
        <w:tc>
          <w:tcPr>
            <w:tcW w:w="1170" w:type="dxa"/>
            <w:tcBorders>
              <w:top w:val="single" w:sz="4" w:space="0" w:color="auto"/>
              <w:left w:val="single" w:sz="4" w:space="0" w:color="auto"/>
              <w:bottom w:val="single" w:sz="4" w:space="0" w:color="auto"/>
              <w:right w:val="single" w:sz="4" w:space="0" w:color="auto"/>
            </w:tcBorders>
            <w:hideMark/>
          </w:tcPr>
          <w:p w:rsidR="00867CED" w:rsidRDefault="00867CED" w:rsidP="00C4267C">
            <w:pPr>
              <w:rPr>
                <w:b/>
                <w:lang w:val="sl-SI"/>
              </w:rPr>
            </w:pPr>
            <w:r>
              <w:rPr>
                <w:b/>
                <w:lang w:val="sl-SI"/>
              </w:rPr>
              <w:t>751-1-1</w:t>
            </w:r>
          </w:p>
        </w:tc>
        <w:tc>
          <w:tcPr>
            <w:tcW w:w="4773" w:type="dxa"/>
            <w:tcBorders>
              <w:top w:val="single" w:sz="4" w:space="0" w:color="auto"/>
              <w:left w:val="single" w:sz="4" w:space="0" w:color="auto"/>
              <w:bottom w:val="single" w:sz="4" w:space="0" w:color="auto"/>
              <w:right w:val="single" w:sz="4" w:space="0" w:color="auto"/>
            </w:tcBorders>
            <w:hideMark/>
          </w:tcPr>
          <w:p w:rsidR="00867CED" w:rsidRDefault="00867CED" w:rsidP="00C4267C">
            <w:pPr>
              <w:pStyle w:val="Heading4"/>
              <w:rPr>
                <w:sz w:val="24"/>
              </w:rPr>
            </w:pPr>
            <w:r>
              <w:rPr>
                <w:sz w:val="24"/>
              </w:rPr>
              <w:t>Pozajmice i krediti od domaćih finansijskih institucija</w:t>
            </w:r>
          </w:p>
        </w:tc>
        <w:tc>
          <w:tcPr>
            <w:tcW w:w="1981" w:type="dxa"/>
            <w:tcBorders>
              <w:top w:val="single" w:sz="4" w:space="0" w:color="auto"/>
              <w:left w:val="single" w:sz="4" w:space="0" w:color="auto"/>
              <w:bottom w:val="single" w:sz="4" w:space="0" w:color="auto"/>
              <w:right w:val="single" w:sz="4" w:space="0" w:color="auto"/>
            </w:tcBorders>
          </w:tcPr>
          <w:p w:rsidR="00867CED" w:rsidRDefault="00867CED" w:rsidP="00C4267C">
            <w:pPr>
              <w:jc w:val="right"/>
              <w:rPr>
                <w:bCs/>
                <w:lang w:val="sl-SI"/>
              </w:rPr>
            </w:pPr>
            <w:r>
              <w:rPr>
                <w:bCs/>
                <w:lang w:val="sl-SI"/>
              </w:rPr>
              <w:t>100.000,00</w:t>
            </w:r>
          </w:p>
        </w:tc>
        <w:tc>
          <w:tcPr>
            <w:tcW w:w="1801" w:type="dxa"/>
            <w:tcBorders>
              <w:top w:val="single" w:sz="4" w:space="0" w:color="auto"/>
              <w:left w:val="single" w:sz="4" w:space="0" w:color="auto"/>
              <w:bottom w:val="single" w:sz="4" w:space="0" w:color="auto"/>
              <w:right w:val="single" w:sz="4" w:space="0" w:color="auto"/>
            </w:tcBorders>
          </w:tcPr>
          <w:p w:rsidR="00867CED" w:rsidRDefault="00867CED" w:rsidP="00603C25">
            <w:pPr>
              <w:jc w:val="right"/>
              <w:rPr>
                <w:bCs/>
                <w:lang w:val="sl-SI"/>
              </w:rPr>
            </w:pPr>
            <w:r>
              <w:rPr>
                <w:bCs/>
                <w:lang w:val="sl-SI"/>
              </w:rPr>
              <w:t>100.000,00</w:t>
            </w:r>
          </w:p>
        </w:tc>
        <w:tc>
          <w:tcPr>
            <w:tcW w:w="1135" w:type="dxa"/>
            <w:tcBorders>
              <w:top w:val="single" w:sz="4" w:space="0" w:color="auto"/>
              <w:left w:val="single" w:sz="4" w:space="0" w:color="auto"/>
              <w:bottom w:val="single" w:sz="4" w:space="0" w:color="auto"/>
              <w:right w:val="single" w:sz="4" w:space="0" w:color="auto"/>
            </w:tcBorders>
          </w:tcPr>
          <w:p w:rsidR="00867CED" w:rsidRPr="00867CED" w:rsidRDefault="00867CED" w:rsidP="00C4267C">
            <w:pPr>
              <w:jc w:val="right"/>
              <w:rPr>
                <w:lang w:val="sl-SI"/>
              </w:rPr>
            </w:pPr>
            <w:r>
              <w:rPr>
                <w:lang w:val="sl-SI"/>
              </w:rPr>
              <w:t>100</w:t>
            </w:r>
          </w:p>
        </w:tc>
      </w:tr>
      <w:tr w:rsidR="00867CED" w:rsidTr="00C4267C">
        <w:trPr>
          <w:cantSplit/>
        </w:trPr>
        <w:tc>
          <w:tcPr>
            <w:tcW w:w="1170" w:type="dxa"/>
            <w:tcBorders>
              <w:top w:val="single" w:sz="4" w:space="0" w:color="auto"/>
              <w:left w:val="single" w:sz="4" w:space="0" w:color="auto"/>
              <w:bottom w:val="single" w:sz="4" w:space="0" w:color="auto"/>
              <w:right w:val="single" w:sz="4" w:space="0" w:color="auto"/>
            </w:tcBorders>
          </w:tcPr>
          <w:p w:rsidR="00867CED" w:rsidRDefault="00867CED" w:rsidP="00C4267C">
            <w:pPr>
              <w:rPr>
                <w:b/>
                <w:lang w:val="sr-Cyrl-CS"/>
              </w:rPr>
            </w:pPr>
          </w:p>
        </w:tc>
        <w:tc>
          <w:tcPr>
            <w:tcW w:w="4773" w:type="dxa"/>
            <w:tcBorders>
              <w:top w:val="single" w:sz="4" w:space="0" w:color="auto"/>
              <w:left w:val="single" w:sz="4" w:space="0" w:color="auto"/>
              <w:bottom w:val="single" w:sz="4" w:space="0" w:color="auto"/>
              <w:right w:val="single" w:sz="4" w:space="0" w:color="auto"/>
            </w:tcBorders>
          </w:tcPr>
          <w:p w:rsidR="00867CED" w:rsidRDefault="00867CED" w:rsidP="00C4267C">
            <w:pPr>
              <w:rPr>
                <w:lang w:val="sr-Cyrl-CS"/>
              </w:rPr>
            </w:pPr>
          </w:p>
          <w:p w:rsidR="00867CED" w:rsidRDefault="00867CED" w:rsidP="00C4267C">
            <w:pPr>
              <w:jc w:val="center"/>
              <w:rPr>
                <w:b/>
                <w:lang w:val="sr-Cyrl-CS"/>
              </w:rPr>
            </w:pPr>
            <w:r>
              <w:rPr>
                <w:b/>
              </w:rPr>
              <w:t>UKUPNI PRIMICI:</w:t>
            </w:r>
          </w:p>
        </w:tc>
        <w:tc>
          <w:tcPr>
            <w:tcW w:w="1981" w:type="dxa"/>
            <w:tcBorders>
              <w:top w:val="single" w:sz="4" w:space="0" w:color="auto"/>
              <w:left w:val="single" w:sz="4" w:space="0" w:color="auto"/>
              <w:bottom w:val="single" w:sz="4" w:space="0" w:color="auto"/>
              <w:right w:val="single" w:sz="4" w:space="0" w:color="auto"/>
            </w:tcBorders>
          </w:tcPr>
          <w:p w:rsidR="00867CED" w:rsidRPr="00867CED" w:rsidRDefault="00867CED" w:rsidP="00C4267C">
            <w:pPr>
              <w:jc w:val="right"/>
              <w:rPr>
                <w:b/>
                <w:bCs/>
                <w:lang w:val="sl-SI"/>
              </w:rPr>
            </w:pPr>
            <w:r>
              <w:rPr>
                <w:b/>
                <w:bCs/>
                <w:lang w:val="sl-SI"/>
              </w:rPr>
              <w:t>1.534.000,00</w:t>
            </w:r>
          </w:p>
        </w:tc>
        <w:tc>
          <w:tcPr>
            <w:tcW w:w="1801" w:type="dxa"/>
            <w:tcBorders>
              <w:top w:val="single" w:sz="4" w:space="0" w:color="auto"/>
              <w:left w:val="single" w:sz="4" w:space="0" w:color="auto"/>
              <w:bottom w:val="single" w:sz="4" w:space="0" w:color="auto"/>
              <w:right w:val="single" w:sz="4" w:space="0" w:color="auto"/>
            </w:tcBorders>
          </w:tcPr>
          <w:p w:rsidR="00867CED" w:rsidRPr="00867CED" w:rsidRDefault="00867CED" w:rsidP="00C4267C">
            <w:pPr>
              <w:jc w:val="right"/>
              <w:rPr>
                <w:b/>
                <w:lang w:val="sl-SI"/>
              </w:rPr>
            </w:pPr>
            <w:r>
              <w:rPr>
                <w:b/>
                <w:lang w:val="sl-SI"/>
              </w:rPr>
              <w:t>1.342.552,89</w:t>
            </w:r>
          </w:p>
        </w:tc>
        <w:tc>
          <w:tcPr>
            <w:tcW w:w="1135" w:type="dxa"/>
            <w:tcBorders>
              <w:top w:val="single" w:sz="4" w:space="0" w:color="auto"/>
              <w:left w:val="single" w:sz="4" w:space="0" w:color="auto"/>
              <w:bottom w:val="single" w:sz="4" w:space="0" w:color="auto"/>
              <w:right w:val="single" w:sz="4" w:space="0" w:color="auto"/>
            </w:tcBorders>
          </w:tcPr>
          <w:p w:rsidR="00867CED" w:rsidRPr="00867CED" w:rsidRDefault="00867CED" w:rsidP="00C4267C">
            <w:pPr>
              <w:jc w:val="right"/>
              <w:rPr>
                <w:b/>
                <w:lang w:val="sl-SI"/>
              </w:rPr>
            </w:pPr>
            <w:r>
              <w:rPr>
                <w:b/>
                <w:lang w:val="sl-SI"/>
              </w:rPr>
              <w:t>87,52</w:t>
            </w:r>
          </w:p>
        </w:tc>
      </w:tr>
    </w:tbl>
    <w:p w:rsidR="00AF2DF8" w:rsidRDefault="00AF2DF8" w:rsidP="00AF2DF8"/>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lang w:val="sl-SI"/>
        </w:rPr>
      </w:pPr>
    </w:p>
    <w:p w:rsidR="00AF2DF8" w:rsidRDefault="00AF2DF8" w:rsidP="00AF2DF8">
      <w:pPr>
        <w:rPr>
          <w:b/>
        </w:rPr>
      </w:pPr>
      <w:r>
        <w:rPr>
          <w:b/>
          <w:lang w:val="sl-SI"/>
        </w:rPr>
        <w:t>IZDACI</w:t>
      </w:r>
    </w:p>
    <w:p w:rsidR="00AF2DF8" w:rsidRDefault="00AF2DF8" w:rsidP="00AF2DF8">
      <w:pPr>
        <w:rPr>
          <w:b/>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590"/>
        <w:gridCol w:w="1714"/>
        <w:gridCol w:w="1801"/>
        <w:gridCol w:w="1135"/>
      </w:tblGrid>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bCs/>
              </w:rPr>
            </w:pPr>
            <w:r>
              <w:rPr>
                <w:b/>
                <w:bCs/>
                <w:lang w:val="sr-Cyrl-CS"/>
              </w:rPr>
              <w:t>Еко</w:t>
            </w:r>
            <w:r>
              <w:rPr>
                <w:b/>
                <w:bCs/>
                <w:lang w:val="sl-SI"/>
              </w:rPr>
              <w:t xml:space="preserve">nomska </w:t>
            </w:r>
          </w:p>
          <w:p w:rsidR="00AF2DF8" w:rsidRDefault="00AF2DF8" w:rsidP="00C4267C">
            <w:pPr>
              <w:jc w:val="center"/>
              <w:rPr>
                <w:b/>
                <w:lang w:val="sr-Cyrl-CS"/>
              </w:rPr>
            </w:pPr>
            <w:r>
              <w:rPr>
                <w:b/>
                <w:bCs/>
                <w:lang w:val="sr-Cyrl-CS"/>
              </w:rPr>
              <w:t>К</w:t>
            </w:r>
            <w:r>
              <w:rPr>
                <w:b/>
                <w:bCs/>
                <w:lang w:val="sl-SI"/>
              </w:rPr>
              <w:t>lasifikacija</w:t>
            </w:r>
            <w:r>
              <w:rPr>
                <w:b/>
                <w:bCs/>
                <w:lang w:val="sr-Cyrl-CS"/>
              </w:rPr>
              <w:t>.</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rPr>
              <w:t>О п и с</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l-SI"/>
              </w:rPr>
              <w:t>Planirano</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О</w:t>
            </w:r>
            <w:r>
              <w:rPr>
                <w:b/>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l-SI"/>
              </w:rPr>
              <w:t>Index</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lang w:val="sr-Cyrl-CS"/>
              </w:rPr>
            </w:pPr>
            <w:r>
              <w:rPr>
                <w:b/>
                <w:lang w:val="sr-Cyrl-CS"/>
              </w:rPr>
              <w:t>2</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3</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4</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rPr>
            </w:pPr>
            <w:r>
              <w:rPr>
                <w:b/>
              </w:rPr>
              <w:t>5</w:t>
            </w:r>
          </w:p>
        </w:tc>
      </w:tr>
      <w:tr w:rsidR="00AF2DF8" w:rsidTr="00C4267C">
        <w:trPr>
          <w:trHeight w:val="407"/>
        </w:trPr>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b/>
                <w:lang w:val="sr-Cyrl-CS"/>
              </w:rPr>
            </w:pPr>
          </w:p>
          <w:p w:rsidR="00AF2DF8" w:rsidRDefault="00AF2DF8" w:rsidP="00C4267C">
            <w:pPr>
              <w:rPr>
                <w:b/>
                <w:lang w:val="sr-Cyrl-CS"/>
              </w:rPr>
            </w:pPr>
            <w:r>
              <w:rPr>
                <w:b/>
                <w:lang w:val="sr-Cyrl-CS"/>
              </w:rPr>
              <w:t>411</w:t>
            </w:r>
          </w:p>
        </w:tc>
        <w:tc>
          <w:tcPr>
            <w:tcW w:w="4590" w:type="dxa"/>
            <w:tcBorders>
              <w:top w:val="single" w:sz="4" w:space="0" w:color="auto"/>
              <w:left w:val="single" w:sz="4" w:space="0" w:color="auto"/>
              <w:bottom w:val="single" w:sz="4" w:space="0" w:color="auto"/>
              <w:right w:val="single" w:sz="4" w:space="0" w:color="auto"/>
            </w:tcBorders>
          </w:tcPr>
          <w:p w:rsidR="00AF2DF8" w:rsidRDefault="00AF2DF8" w:rsidP="00C4267C">
            <w:pPr>
              <w:pStyle w:val="Heading4"/>
              <w:rPr>
                <w:sz w:val="24"/>
              </w:rPr>
            </w:pPr>
          </w:p>
          <w:p w:rsidR="00AF2DF8" w:rsidRPr="00962D5A" w:rsidRDefault="00AF2DF8" w:rsidP="00C4267C">
            <w:pPr>
              <w:pStyle w:val="Heading4"/>
              <w:rPr>
                <w:sz w:val="24"/>
              </w:rPr>
            </w:pPr>
            <w:r>
              <w:rPr>
                <w:sz w:val="24"/>
              </w:rPr>
              <w:t xml:space="preserve">Bruto zarade i doprinosi </w:t>
            </w:r>
            <w:r w:rsidRPr="00962D5A">
              <w:rPr>
                <w:sz w:val="24"/>
              </w:rPr>
              <w:t xml:space="preserve"> </w:t>
            </w:r>
          </w:p>
        </w:tc>
        <w:tc>
          <w:tcPr>
            <w:tcW w:w="1714" w:type="dxa"/>
            <w:tcBorders>
              <w:top w:val="single" w:sz="4" w:space="0" w:color="auto"/>
              <w:left w:val="single" w:sz="4" w:space="0" w:color="auto"/>
              <w:bottom w:val="single" w:sz="4" w:space="0" w:color="auto"/>
              <w:right w:val="single" w:sz="4" w:space="0" w:color="auto"/>
            </w:tcBorders>
          </w:tcPr>
          <w:p w:rsidR="00AF2DF8" w:rsidRDefault="0066412E" w:rsidP="00C4267C">
            <w:pPr>
              <w:jc w:val="right"/>
              <w:rPr>
                <w:b/>
              </w:rPr>
            </w:pPr>
            <w:r>
              <w:rPr>
                <w:b/>
              </w:rPr>
              <w:t>598.785,00</w:t>
            </w:r>
          </w:p>
        </w:tc>
        <w:tc>
          <w:tcPr>
            <w:tcW w:w="1801" w:type="dxa"/>
            <w:tcBorders>
              <w:top w:val="single" w:sz="4" w:space="0" w:color="auto"/>
              <w:left w:val="single" w:sz="4" w:space="0" w:color="auto"/>
              <w:bottom w:val="single" w:sz="4" w:space="0" w:color="auto"/>
              <w:right w:val="single" w:sz="4" w:space="0" w:color="auto"/>
            </w:tcBorders>
          </w:tcPr>
          <w:p w:rsidR="00AF2DF8" w:rsidRDefault="0066412E" w:rsidP="00C4267C">
            <w:pPr>
              <w:jc w:val="right"/>
              <w:rPr>
                <w:b/>
                <w:bCs/>
              </w:rPr>
            </w:pPr>
            <w:r>
              <w:rPr>
                <w:b/>
                <w:bCs/>
              </w:rPr>
              <w:t>589.631,58</w:t>
            </w:r>
          </w:p>
        </w:tc>
        <w:tc>
          <w:tcPr>
            <w:tcW w:w="1135" w:type="dxa"/>
            <w:tcBorders>
              <w:top w:val="single" w:sz="4" w:space="0" w:color="auto"/>
              <w:left w:val="single" w:sz="4" w:space="0" w:color="auto"/>
              <w:bottom w:val="single" w:sz="4" w:space="0" w:color="auto"/>
              <w:right w:val="single" w:sz="4" w:space="0" w:color="auto"/>
            </w:tcBorders>
          </w:tcPr>
          <w:p w:rsidR="00AF2DF8" w:rsidRDefault="0066412E" w:rsidP="00C4267C">
            <w:pPr>
              <w:jc w:val="right"/>
              <w:rPr>
                <w:b/>
                <w:bCs/>
              </w:rPr>
            </w:pPr>
            <w:r>
              <w:rPr>
                <w:b/>
                <w:bCs/>
              </w:rPr>
              <w:t>98,48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411</w:t>
            </w:r>
            <w:r>
              <w:t>-1-1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Neto zarade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66412E" w:rsidP="00C4267C">
            <w:pPr>
              <w:jc w:val="right"/>
            </w:pPr>
            <w:r>
              <w:t>268.800,00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66412E" w:rsidP="00C4267C">
            <w:pPr>
              <w:jc w:val="right"/>
            </w:pPr>
            <w:r>
              <w:t>266.868,64</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66412E" w:rsidP="00C4267C">
            <w:pPr>
              <w:jc w:val="right"/>
            </w:pPr>
            <w:r>
              <w:t>99,28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t>411-2-1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Porezi na zarade zaposlenih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42.100,00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40.364,01</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95,88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411-3-1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Doprinosi na teret zaposlenog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98.800,00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96.889,92</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98,07</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411-4-1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Doprinosi na teret poslodavca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45.200,00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43.192,46</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95,56</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411-5-1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Prirez porezu na dohodak fizičkih lica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6.035,00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5.152,76</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85,38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411-6-1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rPr>
                <w:lang w:val="sr-Cyrl-CS"/>
              </w:rPr>
              <w:t>О</w:t>
            </w:r>
            <w:r>
              <w:rPr>
                <w:lang w:val="sl-SI"/>
              </w:rPr>
              <w:t>baveze za</w:t>
            </w:r>
            <w:r w:rsidR="0066412E">
              <w:rPr>
                <w:lang w:val="sl-SI"/>
              </w:rPr>
              <w:t xml:space="preserve"> neto zarade,</w:t>
            </w:r>
            <w:r>
              <w:rPr>
                <w:lang w:val="sl-SI"/>
              </w:rPr>
              <w:t xml:space="preserve"> poreze i doprinose iz prethodne godine</w:t>
            </w:r>
          </w:p>
        </w:tc>
        <w:tc>
          <w:tcPr>
            <w:tcW w:w="1714"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lang w:val="sl-SI"/>
              </w:rPr>
            </w:pPr>
            <w:r>
              <w:rPr>
                <w:lang w:val="sl-SI"/>
              </w:rPr>
              <w:t>137.850,00</w:t>
            </w:r>
          </w:p>
        </w:tc>
        <w:tc>
          <w:tcPr>
            <w:tcW w:w="1801"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lang w:val="sl-SI"/>
              </w:rPr>
            </w:pPr>
            <w:r>
              <w:rPr>
                <w:lang w:val="sl-SI"/>
              </w:rPr>
              <w:t>137.163,79</w:t>
            </w:r>
          </w:p>
        </w:tc>
        <w:tc>
          <w:tcPr>
            <w:tcW w:w="1135"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lang w:val="sl-SI"/>
              </w:rPr>
            </w:pPr>
            <w:r>
              <w:rPr>
                <w:lang w:val="sl-SI"/>
              </w:rPr>
              <w:t>99,50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412</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bCs/>
                <w:lang w:val="sr-Cyrl-CS"/>
              </w:rPr>
            </w:pPr>
            <w:r>
              <w:rPr>
                <w:b/>
                <w:bCs/>
                <w:lang w:val="sr-Cyrl-CS"/>
              </w:rPr>
              <w:t>О</w:t>
            </w:r>
            <w:r>
              <w:rPr>
                <w:b/>
                <w:bCs/>
                <w:lang w:val="sl-SI"/>
              </w:rPr>
              <w:t xml:space="preserve">stala lična primanja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106.400,00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bCs/>
                <w:lang w:val="sl-SI"/>
              </w:rPr>
            </w:pPr>
            <w:r>
              <w:rPr>
                <w:b/>
                <w:bCs/>
                <w:lang w:val="sl-SI"/>
              </w:rPr>
              <w:t>84.137,11</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bCs/>
                <w:lang w:val="sl-SI"/>
              </w:rPr>
            </w:pPr>
            <w:r>
              <w:rPr>
                <w:b/>
                <w:bCs/>
                <w:lang w:val="sl-SI"/>
              </w:rPr>
              <w:t>79,08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765FA">
            <w:r>
              <w:rPr>
                <w:lang w:val="sr-Cyrl-CS"/>
              </w:rPr>
              <w:t>412-</w:t>
            </w:r>
            <w:r w:rsidR="00C765FA">
              <w:rPr>
                <w:lang w:val="sl-SI"/>
              </w:rPr>
              <w:t>6</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Naknada skupštinskim odbornicima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51.000,00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29.641,15</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58,12</w:t>
            </w:r>
          </w:p>
        </w:tc>
      </w:tr>
      <w:tr w:rsidR="00C765FA" w:rsidTr="00C765FA">
        <w:tc>
          <w:tcPr>
            <w:tcW w:w="1620" w:type="dxa"/>
            <w:tcBorders>
              <w:top w:val="single" w:sz="4" w:space="0" w:color="auto"/>
              <w:left w:val="single" w:sz="4" w:space="0" w:color="auto"/>
              <w:bottom w:val="single" w:sz="4" w:space="0" w:color="auto"/>
              <w:right w:val="single" w:sz="4" w:space="0" w:color="auto"/>
            </w:tcBorders>
            <w:hideMark/>
          </w:tcPr>
          <w:p w:rsidR="00C765FA" w:rsidRDefault="00C765FA" w:rsidP="00C765FA">
            <w:pPr>
              <w:rPr>
                <w:lang w:val="sr-Cyrl-CS"/>
              </w:rPr>
            </w:pPr>
            <w:r>
              <w:rPr>
                <w:lang w:val="sr-Cyrl-CS"/>
              </w:rPr>
              <w:t>41</w:t>
            </w:r>
            <w:r>
              <w:rPr>
                <w:lang w:val="sl-SI"/>
              </w:rPr>
              <w:t>2</w:t>
            </w:r>
            <w:r>
              <w:rPr>
                <w:lang w:val="sr-Cyrl-CS"/>
              </w:rPr>
              <w:t>-</w:t>
            </w:r>
            <w:r>
              <w:rPr>
                <w:lang w:val="sl-SI"/>
              </w:rPr>
              <w:t>6</w:t>
            </w:r>
            <w:r>
              <w:rPr>
                <w:lang w:val="sr-Cyrl-CS"/>
              </w:rPr>
              <w:t>-</w:t>
            </w:r>
            <w:r>
              <w:rPr>
                <w:lang w:val="sl-SI"/>
              </w:rPr>
              <w:t>2</w:t>
            </w:r>
          </w:p>
        </w:tc>
        <w:tc>
          <w:tcPr>
            <w:tcW w:w="4590" w:type="dxa"/>
            <w:tcBorders>
              <w:top w:val="single" w:sz="4" w:space="0" w:color="auto"/>
              <w:left w:val="single" w:sz="4" w:space="0" w:color="auto"/>
              <w:bottom w:val="single" w:sz="4" w:space="0" w:color="auto"/>
              <w:right w:val="single" w:sz="4" w:space="0" w:color="auto"/>
            </w:tcBorders>
            <w:hideMark/>
          </w:tcPr>
          <w:p w:rsidR="00C765FA" w:rsidRPr="00C765FA" w:rsidRDefault="00C765FA" w:rsidP="00C765FA">
            <w:r>
              <w:t xml:space="preserve">Obaveze iz prethodne godine </w:t>
            </w:r>
          </w:p>
        </w:tc>
        <w:tc>
          <w:tcPr>
            <w:tcW w:w="1714"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50.100,00</w:t>
            </w:r>
          </w:p>
        </w:tc>
        <w:tc>
          <w:tcPr>
            <w:tcW w:w="1801"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49.930,59</w:t>
            </w:r>
          </w:p>
        </w:tc>
        <w:tc>
          <w:tcPr>
            <w:tcW w:w="1135"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99,66</w:t>
            </w:r>
          </w:p>
        </w:tc>
      </w:tr>
      <w:tr w:rsidR="00C765FA" w:rsidTr="00C765FA">
        <w:tc>
          <w:tcPr>
            <w:tcW w:w="1620" w:type="dxa"/>
            <w:tcBorders>
              <w:top w:val="single" w:sz="4" w:space="0" w:color="auto"/>
              <w:left w:val="single" w:sz="4" w:space="0" w:color="auto"/>
              <w:bottom w:val="single" w:sz="4" w:space="0" w:color="auto"/>
              <w:right w:val="single" w:sz="4" w:space="0" w:color="auto"/>
            </w:tcBorders>
            <w:hideMark/>
          </w:tcPr>
          <w:p w:rsidR="00C765FA" w:rsidRDefault="00C765FA" w:rsidP="00603C25">
            <w:pPr>
              <w:rPr>
                <w:lang w:val="sr-Cyrl-CS"/>
              </w:rPr>
            </w:pPr>
            <w:r>
              <w:rPr>
                <w:lang w:val="sr-Cyrl-CS"/>
              </w:rPr>
              <w:t>41</w:t>
            </w:r>
            <w:r w:rsidR="00603C25">
              <w:rPr>
                <w:lang w:val="sl-SI"/>
              </w:rPr>
              <w:t>2</w:t>
            </w:r>
            <w:r>
              <w:rPr>
                <w:lang w:val="sr-Cyrl-CS"/>
              </w:rPr>
              <w:t>-</w:t>
            </w:r>
            <w:r w:rsidR="00603C25">
              <w:rPr>
                <w:lang w:val="sl-SI"/>
              </w:rPr>
              <w:t>7</w:t>
            </w:r>
            <w:r>
              <w:rPr>
                <w:lang w:val="sr-Cyrl-CS"/>
              </w:rPr>
              <w:t>-</w:t>
            </w:r>
            <w:r w:rsidR="00603C25">
              <w:rPr>
                <w:lang w:val="sl-SI"/>
              </w:rPr>
              <w:t>1</w:t>
            </w:r>
          </w:p>
        </w:tc>
        <w:tc>
          <w:tcPr>
            <w:tcW w:w="4590" w:type="dxa"/>
            <w:tcBorders>
              <w:top w:val="single" w:sz="4" w:space="0" w:color="auto"/>
              <w:left w:val="single" w:sz="4" w:space="0" w:color="auto"/>
              <w:bottom w:val="single" w:sz="4" w:space="0" w:color="auto"/>
              <w:right w:val="single" w:sz="4" w:space="0" w:color="auto"/>
            </w:tcBorders>
            <w:hideMark/>
          </w:tcPr>
          <w:p w:rsidR="00C765FA" w:rsidRPr="00C765FA" w:rsidRDefault="00C765FA" w:rsidP="00603C25">
            <w:r w:rsidRPr="00C765FA">
              <w:t>О</w:t>
            </w:r>
            <w:r w:rsidR="00603C25">
              <w:t>stale naknade</w:t>
            </w:r>
          </w:p>
        </w:tc>
        <w:tc>
          <w:tcPr>
            <w:tcW w:w="1714"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300,00</w:t>
            </w:r>
          </w:p>
        </w:tc>
        <w:tc>
          <w:tcPr>
            <w:tcW w:w="1801" w:type="dxa"/>
            <w:tcBorders>
              <w:top w:val="single" w:sz="4" w:space="0" w:color="auto"/>
              <w:left w:val="single" w:sz="4" w:space="0" w:color="auto"/>
              <w:bottom w:val="single" w:sz="4" w:space="0" w:color="auto"/>
              <w:right w:val="single" w:sz="4" w:space="0" w:color="auto"/>
            </w:tcBorders>
            <w:hideMark/>
          </w:tcPr>
          <w:p w:rsidR="00C765FA" w:rsidRDefault="00C765FA" w:rsidP="00603C25">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C765FA" w:rsidRDefault="00C765FA" w:rsidP="00603C25">
            <w:pPr>
              <w:jc w:val="right"/>
              <w:rPr>
                <w:lang w:val="sr-Cyrl-CS"/>
              </w:rPr>
            </w:pPr>
          </w:p>
        </w:tc>
      </w:tr>
      <w:tr w:rsidR="00C765FA" w:rsidTr="00C765FA">
        <w:tc>
          <w:tcPr>
            <w:tcW w:w="1620" w:type="dxa"/>
            <w:tcBorders>
              <w:top w:val="single" w:sz="4" w:space="0" w:color="auto"/>
              <w:left w:val="single" w:sz="4" w:space="0" w:color="auto"/>
              <w:bottom w:val="single" w:sz="4" w:space="0" w:color="auto"/>
              <w:right w:val="single" w:sz="4" w:space="0" w:color="auto"/>
            </w:tcBorders>
            <w:hideMark/>
          </w:tcPr>
          <w:p w:rsidR="00C765FA" w:rsidRPr="00603C25" w:rsidRDefault="00C765FA" w:rsidP="00603C25">
            <w:pPr>
              <w:rPr>
                <w:lang w:val="sl-SI"/>
              </w:rPr>
            </w:pPr>
            <w:r w:rsidRPr="00C765FA">
              <w:rPr>
                <w:lang w:val="sr-Cyrl-CS"/>
              </w:rPr>
              <w:t>412</w:t>
            </w:r>
            <w:r w:rsidR="00603C25">
              <w:rPr>
                <w:lang w:val="sl-SI"/>
              </w:rPr>
              <w:t>-7-2</w:t>
            </w:r>
          </w:p>
        </w:tc>
        <w:tc>
          <w:tcPr>
            <w:tcW w:w="4590" w:type="dxa"/>
            <w:tcBorders>
              <w:top w:val="single" w:sz="4" w:space="0" w:color="auto"/>
              <w:left w:val="single" w:sz="4" w:space="0" w:color="auto"/>
              <w:bottom w:val="single" w:sz="4" w:space="0" w:color="auto"/>
              <w:right w:val="single" w:sz="4" w:space="0" w:color="auto"/>
            </w:tcBorders>
            <w:hideMark/>
          </w:tcPr>
          <w:p w:rsidR="00C765FA" w:rsidRPr="00C765FA" w:rsidRDefault="00C765FA" w:rsidP="00603C25">
            <w:r w:rsidRPr="00C765FA">
              <w:t>Оstal</w:t>
            </w:r>
            <w:r w:rsidR="00603C25">
              <w:t>e naknade –razlika  za topli obrok  i regres iz 2010 godine  za bivše radnike</w:t>
            </w:r>
          </w:p>
        </w:tc>
        <w:tc>
          <w:tcPr>
            <w:tcW w:w="1714"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4.565,37</w:t>
            </w:r>
          </w:p>
        </w:tc>
        <w:tc>
          <w:tcPr>
            <w:tcW w:w="1135" w:type="dxa"/>
            <w:tcBorders>
              <w:top w:val="single" w:sz="4" w:space="0" w:color="auto"/>
              <w:left w:val="single" w:sz="4" w:space="0" w:color="auto"/>
              <w:bottom w:val="single" w:sz="4" w:space="0" w:color="auto"/>
              <w:right w:val="single" w:sz="4" w:space="0" w:color="auto"/>
            </w:tcBorders>
            <w:hideMark/>
          </w:tcPr>
          <w:p w:rsidR="00C765FA" w:rsidRPr="0066412E" w:rsidRDefault="0066412E" w:rsidP="00603C25">
            <w:pPr>
              <w:jc w:val="right"/>
              <w:rPr>
                <w:lang w:val="sl-SI"/>
              </w:rPr>
            </w:pPr>
            <w:r>
              <w:rPr>
                <w:lang w:val="sl-SI"/>
              </w:rPr>
              <w:t>91,31</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413</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603C25">
            <w:pPr>
              <w:pStyle w:val="Heading4"/>
              <w:rPr>
                <w:sz w:val="24"/>
              </w:rPr>
            </w:pPr>
            <w:r>
              <w:rPr>
                <w:sz w:val="24"/>
              </w:rPr>
              <w:t xml:space="preserve">Rashodi za materijal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106.750,00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bCs/>
                <w:lang w:val="sl-SI"/>
              </w:rPr>
            </w:pPr>
            <w:r>
              <w:rPr>
                <w:b/>
                <w:bCs/>
                <w:lang w:val="sl-SI"/>
              </w:rPr>
              <w:t>95.478,76</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bCs/>
                <w:lang w:val="sl-SI"/>
              </w:rPr>
            </w:pPr>
            <w:r>
              <w:rPr>
                <w:b/>
                <w:bCs/>
                <w:lang w:val="sl-SI"/>
              </w:rPr>
              <w:t>89,44</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rPr>
                <w:lang w:val="sr-Cyrl-CS"/>
              </w:rPr>
              <w:t>413-1</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603C25" w:rsidP="00603C25">
            <w:pPr>
              <w:rPr>
                <w:lang w:val="sr-Cyrl-CS"/>
              </w:rPr>
            </w:pPr>
            <w:r>
              <w:t xml:space="preserve">Administrativni </w:t>
            </w:r>
            <w:r w:rsidR="00AF2DF8">
              <w:t xml:space="preserve"> materijal</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10.400,00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9.708,28</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93,35</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413-</w:t>
            </w:r>
            <w:r w:rsidR="00603C25">
              <w:rPr>
                <w:lang w:val="sl-SI"/>
              </w:rPr>
              <w:t>3</w:t>
            </w:r>
            <w:r>
              <w:t>-</w:t>
            </w:r>
            <w:r w:rsidR="00603C25">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603C25" w:rsidP="00603C25">
            <w:pPr>
              <w:rPr>
                <w:lang w:val="sr-Cyrl-CS"/>
              </w:rPr>
            </w:pPr>
            <w:r>
              <w:t xml:space="preserve">Materijal za posebne namjene </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2.300,00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1.169,50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50,85</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413-</w:t>
            </w:r>
            <w:r w:rsidR="00603C25">
              <w:rPr>
                <w:lang w:val="sl-SI"/>
              </w:rPr>
              <w:t>4</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603C25">
            <w:pPr>
              <w:rPr>
                <w:lang w:val="sr-Cyrl-CS"/>
              </w:rPr>
            </w:pPr>
            <w:r>
              <w:t xml:space="preserve">Rashodi za </w:t>
            </w:r>
            <w:r w:rsidR="00603C25">
              <w:t>energiju</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78.000,00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70.570,18</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90,47</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413-</w:t>
            </w:r>
            <w:r w:rsidR="00603C25">
              <w:rPr>
                <w:lang w:val="sl-SI"/>
              </w:rPr>
              <w:t>5</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603C25">
            <w:pPr>
              <w:rPr>
                <w:lang w:val="sr-Cyrl-CS"/>
              </w:rPr>
            </w:pPr>
            <w:r>
              <w:t xml:space="preserve">Rashodi za  </w:t>
            </w:r>
            <w:r w:rsidR="00603C25">
              <w:t>gorivo</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12.050,00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12.030,80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99,83</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413-</w:t>
            </w:r>
            <w:r w:rsidR="00603C25">
              <w:rPr>
                <w:lang w:val="sl-SI"/>
              </w:rPr>
              <w:t>5</w:t>
            </w:r>
            <w:r>
              <w:t>-</w:t>
            </w:r>
            <w:r w:rsidR="00603C25">
              <w:t>2</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603C25">
            <w:pPr>
              <w:rPr>
                <w:lang w:val="sr-Cyrl-CS"/>
              </w:rPr>
            </w:pPr>
            <w:r>
              <w:t xml:space="preserve">Rashodi za  </w:t>
            </w:r>
            <w:r w:rsidR="00603C25">
              <w:t>gorivo –čišćenje snijega</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413-</w:t>
            </w:r>
            <w:r w:rsidR="00603C25">
              <w:rPr>
                <w:lang w:val="sl-SI"/>
              </w:rPr>
              <w:t>5</w:t>
            </w:r>
            <w:r>
              <w:t>-</w:t>
            </w:r>
            <w:r w:rsidR="00603C25">
              <w:t>3</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Rashodi za gorivo </w:t>
            </w:r>
            <w:r w:rsidR="00603C25">
              <w:t>-grijanje</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603C25" w:rsidRDefault="00AF2DF8" w:rsidP="00603C25">
            <w:pPr>
              <w:rPr>
                <w:b/>
              </w:rPr>
            </w:pPr>
            <w:r w:rsidRPr="00603C25">
              <w:rPr>
                <w:b/>
                <w:lang w:val="sr-Cyrl-CS"/>
              </w:rPr>
              <w:t>41</w:t>
            </w:r>
            <w:r w:rsidR="00603C25" w:rsidRPr="00603C25">
              <w:rPr>
                <w:b/>
                <w:lang w:val="sl-SI"/>
              </w:rPr>
              <w:t>4</w:t>
            </w:r>
          </w:p>
        </w:tc>
        <w:tc>
          <w:tcPr>
            <w:tcW w:w="4590" w:type="dxa"/>
            <w:tcBorders>
              <w:top w:val="single" w:sz="4" w:space="0" w:color="auto"/>
              <w:left w:val="single" w:sz="4" w:space="0" w:color="auto"/>
              <w:bottom w:val="single" w:sz="4" w:space="0" w:color="auto"/>
              <w:right w:val="single" w:sz="4" w:space="0" w:color="auto"/>
            </w:tcBorders>
            <w:hideMark/>
          </w:tcPr>
          <w:p w:rsidR="00AF2DF8" w:rsidRPr="00603C25" w:rsidRDefault="00AF2DF8" w:rsidP="00603C25">
            <w:pPr>
              <w:rPr>
                <w:b/>
                <w:lang w:val="sr-Cyrl-CS"/>
              </w:rPr>
            </w:pPr>
            <w:r w:rsidRPr="00603C25">
              <w:rPr>
                <w:b/>
              </w:rPr>
              <w:t xml:space="preserve">Rashodi za </w:t>
            </w:r>
            <w:r w:rsidR="00603C25" w:rsidRPr="00603C25">
              <w:rPr>
                <w:b/>
              </w:rPr>
              <w:t xml:space="preserve"> usluge</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sidRPr="0066412E">
              <w:rPr>
                <w:b/>
                <w:lang w:val="sl-SI"/>
              </w:rPr>
              <w:t>39.420,00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sidRPr="0066412E">
              <w:rPr>
                <w:b/>
                <w:lang w:val="sl-SI"/>
              </w:rPr>
              <w:t>34.711,68</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sidRPr="0066412E">
              <w:rPr>
                <w:b/>
                <w:lang w:val="sl-SI"/>
              </w:rPr>
              <w:t>88,06</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603C25" w:rsidP="00603C25">
            <w:r>
              <w:t>414</w:t>
            </w:r>
            <w:r w:rsidR="00AF2DF8">
              <w:t>-</w:t>
            </w:r>
            <w:r>
              <w:t>1-1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603C25" w:rsidP="00603C25">
            <w:pPr>
              <w:rPr>
                <w:lang w:val="sr-Cyrl-CS"/>
              </w:rPr>
            </w:pPr>
            <w:r>
              <w:t xml:space="preserve">Službena putovanja </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5.120,00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4.013,20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78,38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w:t>
            </w:r>
            <w:r w:rsidR="00603C25">
              <w:rPr>
                <w:lang w:val="sl-SI"/>
              </w:rPr>
              <w:t>4</w:t>
            </w:r>
            <w:r>
              <w:rPr>
                <w:lang w:val="sr-Cyrl-CS"/>
              </w:rPr>
              <w:t>-</w:t>
            </w:r>
            <w:r w:rsidR="00603C25">
              <w:rPr>
                <w:lang w:val="sl-SI"/>
              </w:rPr>
              <w:t>2-1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603C25">
            <w:pPr>
              <w:rPr>
                <w:lang w:val="sr-Cyrl-CS"/>
              </w:rPr>
            </w:pPr>
            <w:r>
              <w:t>R</w:t>
            </w:r>
            <w:r w:rsidR="00603C25">
              <w:t>eprezentacija</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7.600,00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7.247,72</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95,37</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03C25">
            <w:r>
              <w:rPr>
                <w:lang w:val="sr-Cyrl-CS"/>
              </w:rPr>
              <w:t>41</w:t>
            </w:r>
            <w:r w:rsidR="00603C25">
              <w:rPr>
                <w:lang w:val="sl-SI"/>
              </w:rPr>
              <w:t>4</w:t>
            </w:r>
            <w:r>
              <w:rPr>
                <w:lang w:val="sr-Cyrl-CS"/>
              </w:rPr>
              <w:t>-</w:t>
            </w:r>
            <w:r w:rsidR="00603C25">
              <w:rPr>
                <w:lang w:val="sl-SI"/>
              </w:rPr>
              <w:t>3-1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603C25" w:rsidP="00603C25">
            <w:pPr>
              <w:rPr>
                <w:lang w:val="sr-Cyrl-CS"/>
              </w:rPr>
            </w:pPr>
            <w:r>
              <w:t>Komunikacione usluge -telefoni</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18.000,00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15.558,37</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86,44</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F539BB">
            <w:r>
              <w:rPr>
                <w:lang w:val="sr-Cyrl-CS"/>
              </w:rPr>
              <w:t>41</w:t>
            </w:r>
            <w:r w:rsidR="00F539BB">
              <w:rPr>
                <w:lang w:val="sl-SI"/>
              </w:rPr>
              <w:t>4-3-2</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F539BB" w:rsidP="00F539BB">
            <w:pPr>
              <w:rPr>
                <w:lang w:val="sr-Cyrl-CS"/>
              </w:rPr>
            </w:pPr>
            <w:r>
              <w:t xml:space="preserve">Komunikacione  usluge –poštanske usluge </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2.800,00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2.634,77</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94,10</w:t>
            </w:r>
          </w:p>
        </w:tc>
      </w:tr>
      <w:tr w:rsidR="00AF2DF8" w:rsidTr="00C4267C">
        <w:trPr>
          <w:trHeight w:val="219"/>
        </w:trPr>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F539BB">
            <w:r>
              <w:t>41</w:t>
            </w:r>
            <w:r w:rsidR="00F539BB">
              <w:t>4</w:t>
            </w:r>
            <w:r>
              <w:t>-</w:t>
            </w:r>
            <w:r w:rsidR="00F539BB">
              <w:t>4-1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F539BB" w:rsidP="00F539BB">
            <w:pPr>
              <w:rPr>
                <w:lang w:val="sr-Cyrl-CS"/>
              </w:rPr>
            </w:pPr>
            <w:r>
              <w:t>Bankarske usluge</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4.300,00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3.895,62</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90,60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41</w:t>
            </w:r>
            <w:r w:rsidR="00930901">
              <w:rPr>
                <w:lang w:val="sl-SI"/>
              </w:rPr>
              <w:t>4</w:t>
            </w:r>
            <w:r>
              <w:rPr>
                <w:lang w:val="sr-Cyrl-CS"/>
              </w:rPr>
              <w:t>-</w:t>
            </w:r>
            <w:r w:rsidR="00930901">
              <w:rPr>
                <w:lang w:val="sl-SI"/>
              </w:rPr>
              <w:t>8-1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930901">
            <w:pPr>
              <w:rPr>
                <w:lang w:val="sr-Cyrl-CS"/>
              </w:rPr>
            </w:pPr>
            <w:r w:rsidRPr="00962D5A">
              <w:rPr>
                <w:lang w:val="sr-Cyrl-CS"/>
              </w:rPr>
              <w:t>Т</w:t>
            </w:r>
            <w:r>
              <w:t xml:space="preserve">roškovi </w:t>
            </w:r>
            <w:r w:rsidR="00930901">
              <w:t xml:space="preserve"> stručnog usavršavanja</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1.600,00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1.362,00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85,13</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p>
        </w:tc>
        <w:tc>
          <w:tcPr>
            <w:tcW w:w="1714"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930901" w:rsidRDefault="00AF2DF8" w:rsidP="00930901">
            <w:pPr>
              <w:rPr>
                <w:b/>
                <w:lang w:val="sl-SI"/>
              </w:rPr>
            </w:pPr>
            <w:r>
              <w:rPr>
                <w:b/>
                <w:lang w:val="sr-Cyrl-CS"/>
              </w:rPr>
              <w:t>41</w:t>
            </w:r>
            <w:r w:rsidR="00930901">
              <w:rPr>
                <w:b/>
                <w:lang w:val="sl-SI"/>
              </w:rPr>
              <w:t>5</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930901" w:rsidP="00930901">
            <w:pPr>
              <w:rPr>
                <w:b/>
                <w:lang w:val="sr-Cyrl-CS"/>
              </w:rPr>
            </w:pPr>
            <w:r>
              <w:rPr>
                <w:b/>
                <w:lang w:val="sl-SI"/>
              </w:rPr>
              <w:t xml:space="preserve">Rashodi za </w:t>
            </w:r>
            <w:r w:rsidR="00AF2DF8" w:rsidRPr="00962D5A">
              <w:rPr>
                <w:b/>
                <w:lang w:val="sr-Cyrl-CS"/>
              </w:rPr>
              <w:t>Тек</w:t>
            </w:r>
            <w:r w:rsidR="00AF2DF8">
              <w:rPr>
                <w:b/>
              </w:rPr>
              <w:t>uće odr</w:t>
            </w:r>
            <w:r>
              <w:rPr>
                <w:b/>
              </w:rPr>
              <w:t>žavanje</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8.900,00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8.370,04</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94,05</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930901" w:rsidP="00C4267C">
            <w:r>
              <w:rPr>
                <w:lang w:val="sr-Cyrl-CS"/>
              </w:rPr>
              <w:t>41</w:t>
            </w:r>
            <w:r>
              <w:rPr>
                <w:lang w:val="sl-SI"/>
              </w:rPr>
              <w:t>5</w:t>
            </w:r>
            <w:r w:rsidR="00AF2DF8">
              <w:rPr>
                <w:lang w:val="sr-Cyrl-CS"/>
              </w:rPr>
              <w:t>-2</w:t>
            </w:r>
            <w:r w:rsidR="00AF2DF8">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930901">
            <w:pPr>
              <w:rPr>
                <w:lang w:val="sr-Cyrl-CS"/>
              </w:rPr>
            </w:pPr>
            <w:r w:rsidRPr="00962D5A">
              <w:rPr>
                <w:lang w:val="sr-Cyrl-CS"/>
              </w:rPr>
              <w:t>Тек</w:t>
            </w:r>
            <w:r>
              <w:t xml:space="preserve">uće održavanje </w:t>
            </w:r>
            <w:r w:rsidR="00930901">
              <w:t xml:space="preserve"> građevinskih objekata</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326,19</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65,24</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41</w:t>
            </w:r>
            <w:r w:rsidR="00930901">
              <w:rPr>
                <w:lang w:val="sl-SI"/>
              </w:rPr>
              <w:t>5</w:t>
            </w:r>
            <w:r>
              <w:rPr>
                <w:lang w:val="sr-Cyrl-CS"/>
              </w:rPr>
              <w:t>-3</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rsidRPr="00962D5A">
              <w:rPr>
                <w:lang w:val="sr-Cyrl-CS"/>
              </w:rPr>
              <w:t>Тек</w:t>
            </w:r>
            <w:r>
              <w:t xml:space="preserve">uće održavanje opreme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8.400,00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8.043,85</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95,76</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pPr>
              <w:rPr>
                <w:b/>
              </w:rPr>
            </w:pPr>
            <w:r>
              <w:rPr>
                <w:b/>
              </w:rPr>
              <w:t>41</w:t>
            </w:r>
            <w:r w:rsidR="00930901">
              <w:rPr>
                <w:b/>
              </w:rPr>
              <w:t>7</w:t>
            </w:r>
          </w:p>
        </w:tc>
        <w:tc>
          <w:tcPr>
            <w:tcW w:w="4590" w:type="dxa"/>
            <w:tcBorders>
              <w:top w:val="single" w:sz="4" w:space="0" w:color="auto"/>
              <w:left w:val="single" w:sz="4" w:space="0" w:color="auto"/>
              <w:bottom w:val="single" w:sz="4" w:space="0" w:color="auto"/>
              <w:right w:val="single" w:sz="4" w:space="0" w:color="auto"/>
            </w:tcBorders>
            <w:hideMark/>
          </w:tcPr>
          <w:p w:rsidR="00AF2DF8" w:rsidRPr="000C11AD" w:rsidRDefault="00930901" w:rsidP="00930901">
            <w:pPr>
              <w:rPr>
                <w:b/>
                <w:lang w:val="sr-Cyrl-CS"/>
              </w:rPr>
            </w:pPr>
            <w:r>
              <w:rPr>
                <w:b/>
              </w:rPr>
              <w:t>Renta</w:t>
            </w:r>
            <w:r w:rsidR="00AF2DF8">
              <w:rPr>
                <w:b/>
              </w:rPr>
              <w:t xml:space="preserve"> </w:t>
            </w:r>
            <w:r w:rsidR="00AF2DF8" w:rsidRPr="000C11AD">
              <w:rPr>
                <w:b/>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5.600,00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4.683,10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b/>
                <w:lang w:val="sl-SI"/>
              </w:rPr>
            </w:pPr>
            <w:r>
              <w:rPr>
                <w:b/>
                <w:lang w:val="sl-SI"/>
              </w:rPr>
              <w:t>83,63</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930901" w:rsidRDefault="00AF2DF8" w:rsidP="00930901">
            <w:pPr>
              <w:rPr>
                <w:lang w:val="sl-SI"/>
              </w:rPr>
            </w:pPr>
            <w:r>
              <w:rPr>
                <w:lang w:val="sr-Cyrl-CS"/>
              </w:rPr>
              <w:t>41</w:t>
            </w:r>
            <w:r w:rsidR="00930901">
              <w:rPr>
                <w:lang w:val="sl-SI"/>
              </w:rPr>
              <w:t>7-1-1</w:t>
            </w:r>
          </w:p>
        </w:tc>
        <w:tc>
          <w:tcPr>
            <w:tcW w:w="4590" w:type="dxa"/>
            <w:tcBorders>
              <w:top w:val="single" w:sz="4" w:space="0" w:color="auto"/>
              <w:left w:val="single" w:sz="4" w:space="0" w:color="auto"/>
              <w:bottom w:val="single" w:sz="4" w:space="0" w:color="auto"/>
              <w:right w:val="single" w:sz="4" w:space="0" w:color="auto"/>
            </w:tcBorders>
            <w:hideMark/>
          </w:tcPr>
          <w:p w:rsidR="00AF2DF8" w:rsidRPr="000C11AD" w:rsidRDefault="00AF2DF8" w:rsidP="00C4267C">
            <w:pPr>
              <w:rPr>
                <w:lang w:val="sr-Cyrl-CS"/>
              </w:rPr>
            </w:pPr>
            <w:r>
              <w:t xml:space="preserve">Zakup prostorija za rad odbornika –klubova </w:t>
            </w:r>
          </w:p>
        </w:tc>
        <w:tc>
          <w:tcPr>
            <w:tcW w:w="1714"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5.600,00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4.683,10</w:t>
            </w:r>
          </w:p>
        </w:tc>
        <w:tc>
          <w:tcPr>
            <w:tcW w:w="1135" w:type="dxa"/>
            <w:tcBorders>
              <w:top w:val="single" w:sz="4" w:space="0" w:color="auto"/>
              <w:left w:val="single" w:sz="4" w:space="0" w:color="auto"/>
              <w:bottom w:val="single" w:sz="4" w:space="0" w:color="auto"/>
              <w:right w:val="single" w:sz="4" w:space="0" w:color="auto"/>
            </w:tcBorders>
            <w:hideMark/>
          </w:tcPr>
          <w:p w:rsidR="00AF2DF8" w:rsidRPr="0066412E" w:rsidRDefault="0066412E" w:rsidP="00C4267C">
            <w:pPr>
              <w:jc w:val="right"/>
              <w:rPr>
                <w:lang w:val="sl-SI"/>
              </w:rPr>
            </w:pPr>
            <w:r>
              <w:rPr>
                <w:lang w:val="sl-SI"/>
              </w:rPr>
              <w:t>83,63</w:t>
            </w:r>
          </w:p>
        </w:tc>
      </w:tr>
      <w:tr w:rsidR="00AF2DF8" w:rsidTr="00C4267C">
        <w:trPr>
          <w:trHeight w:val="345"/>
        </w:trPr>
        <w:tc>
          <w:tcPr>
            <w:tcW w:w="1620" w:type="dxa"/>
            <w:tcBorders>
              <w:top w:val="single" w:sz="4" w:space="0" w:color="auto"/>
              <w:left w:val="single" w:sz="4" w:space="0" w:color="auto"/>
              <w:bottom w:val="single" w:sz="4" w:space="0" w:color="auto"/>
              <w:right w:val="single" w:sz="4" w:space="0" w:color="auto"/>
            </w:tcBorders>
            <w:hideMark/>
          </w:tcPr>
          <w:p w:rsidR="00AF2DF8" w:rsidRPr="00930901" w:rsidRDefault="00AF2DF8" w:rsidP="00930901">
            <w:pPr>
              <w:rPr>
                <w:lang w:val="sl-SI"/>
              </w:rPr>
            </w:pPr>
            <w:r>
              <w:rPr>
                <w:b/>
                <w:lang w:val="sr-Cyrl-CS"/>
              </w:rPr>
              <w:t>41</w:t>
            </w:r>
            <w:r w:rsidR="00930901">
              <w:rPr>
                <w:b/>
                <w:lang w:val="sl-SI"/>
              </w:rPr>
              <w:t>9</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sidRPr="00962D5A">
              <w:rPr>
                <w:b/>
                <w:lang w:val="sr-Cyrl-CS"/>
              </w:rPr>
              <w:t>О</w:t>
            </w:r>
            <w:r>
              <w:rPr>
                <w:b/>
              </w:rPr>
              <w:t xml:space="preserve">stali izdaci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b/>
                <w:lang w:val="sl-SI"/>
              </w:rPr>
            </w:pPr>
            <w:r>
              <w:rPr>
                <w:b/>
                <w:lang w:val="sl-SI"/>
              </w:rPr>
              <w:t>75.880,00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tabs>
                <w:tab w:val="center" w:pos="792"/>
                <w:tab w:val="right" w:pos="1584"/>
              </w:tabs>
              <w:rPr>
                <w:b/>
                <w:lang w:val="sl-SI"/>
              </w:rPr>
            </w:pPr>
            <w:r>
              <w:rPr>
                <w:b/>
                <w:lang w:val="sl-SI"/>
              </w:rPr>
              <w:t>73.338,96</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b/>
                <w:lang w:val="sl-SI"/>
              </w:rPr>
            </w:pPr>
            <w:r>
              <w:rPr>
                <w:b/>
                <w:lang w:val="sl-SI"/>
              </w:rPr>
              <w:t>96,65</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41</w:t>
            </w:r>
            <w:r w:rsidR="00930901">
              <w:rPr>
                <w:lang w:val="sl-SI"/>
              </w:rPr>
              <w:t>9</w:t>
            </w:r>
            <w:r>
              <w:rPr>
                <w:lang w:val="sr-Cyrl-CS"/>
              </w:rPr>
              <w:t>-1</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930901" w:rsidP="00930901">
            <w:pPr>
              <w:rPr>
                <w:lang w:val="sr-Cyrl-CS"/>
              </w:rPr>
            </w:pPr>
            <w:r>
              <w:rPr>
                <w:lang w:val="sl-SI"/>
              </w:rPr>
              <w:t>Rashodi po osnovu ugovora o djelu</w:t>
            </w:r>
            <w:r w:rsidR="00AF2DF8">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33.280,00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32.058,63</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96,33</w:t>
            </w: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Pr="00930901" w:rsidRDefault="00AF2DF8" w:rsidP="00930901">
            <w:pPr>
              <w:rPr>
                <w:lang w:val="sl-SI"/>
              </w:rPr>
            </w:pPr>
            <w:r>
              <w:rPr>
                <w:lang w:val="sr-Cyrl-CS"/>
              </w:rPr>
              <w:t>41</w:t>
            </w:r>
            <w:r w:rsidR="00930901">
              <w:rPr>
                <w:lang w:val="sl-SI"/>
              </w:rPr>
              <w:t>9-4-1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930901" w:rsidP="00930901">
            <w:pPr>
              <w:rPr>
                <w:lang w:val="sr-Cyrl-CS"/>
              </w:rPr>
            </w:pPr>
            <w:r>
              <w:rPr>
                <w:lang w:val="sl-SI"/>
              </w:rPr>
              <w:t>Osiguranje</w:t>
            </w:r>
            <w:r w:rsidR="00AF2DF8">
              <w:rPr>
                <w:lang w:val="sl-SI"/>
              </w:rPr>
              <w:t xml:space="preserve"> </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2.500,00</w:t>
            </w:r>
          </w:p>
        </w:tc>
        <w:tc>
          <w:tcPr>
            <w:tcW w:w="1801"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2.391,26</w:t>
            </w:r>
          </w:p>
        </w:tc>
        <w:tc>
          <w:tcPr>
            <w:tcW w:w="1135"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95,65</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41</w:t>
            </w:r>
            <w:r w:rsidR="00930901">
              <w:rPr>
                <w:lang w:val="sl-SI"/>
              </w:rPr>
              <w:t>9-6-1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930901" w:rsidP="00930901">
            <w:pPr>
              <w:rPr>
                <w:lang w:val="sr-Cyrl-CS"/>
              </w:rPr>
            </w:pPr>
            <w:r>
              <w:rPr>
                <w:lang w:val="sl-SI"/>
              </w:rPr>
              <w:t>Komunalne usluge</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32.000,00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31.397,29</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98,12</w:t>
            </w:r>
          </w:p>
        </w:tc>
      </w:tr>
      <w:tr w:rsidR="00930901" w:rsidTr="00930901">
        <w:tc>
          <w:tcPr>
            <w:tcW w:w="162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CF4450">
            <w:pPr>
              <w:rPr>
                <w:lang w:val="sl-SI"/>
              </w:rPr>
            </w:pPr>
            <w:r>
              <w:rPr>
                <w:lang w:val="sl-SI"/>
              </w:rPr>
              <w:t>419-9-1</w:t>
            </w:r>
          </w:p>
        </w:tc>
        <w:tc>
          <w:tcPr>
            <w:tcW w:w="459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CF4450">
            <w:pPr>
              <w:rPr>
                <w:lang w:val="sl-SI"/>
              </w:rPr>
            </w:pPr>
            <w:r>
              <w:rPr>
                <w:lang w:val="sl-SI"/>
              </w:rPr>
              <w:t xml:space="preserve">Ostalo –Proslava dana oslobođenja Žabljaka </w:t>
            </w:r>
          </w:p>
        </w:tc>
        <w:tc>
          <w:tcPr>
            <w:tcW w:w="1714"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3.500,00</w:t>
            </w:r>
          </w:p>
        </w:tc>
        <w:tc>
          <w:tcPr>
            <w:tcW w:w="1801"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3.260,00</w:t>
            </w:r>
          </w:p>
        </w:tc>
        <w:tc>
          <w:tcPr>
            <w:tcW w:w="1135"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93,14</w:t>
            </w:r>
          </w:p>
        </w:tc>
      </w:tr>
      <w:tr w:rsidR="00930901" w:rsidTr="00930901">
        <w:tc>
          <w:tcPr>
            <w:tcW w:w="162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930901">
            <w:pPr>
              <w:rPr>
                <w:lang w:val="sl-SI"/>
              </w:rPr>
            </w:pPr>
            <w:r>
              <w:rPr>
                <w:lang w:val="sr-Cyrl-CS"/>
              </w:rPr>
              <w:t>4</w:t>
            </w:r>
            <w:r>
              <w:rPr>
                <w:lang w:val="sl-SI"/>
              </w:rPr>
              <w:t>19-9-2</w:t>
            </w:r>
          </w:p>
        </w:tc>
        <w:tc>
          <w:tcPr>
            <w:tcW w:w="459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CF4450">
            <w:pPr>
              <w:rPr>
                <w:lang w:val="sl-SI"/>
              </w:rPr>
            </w:pPr>
            <w:r>
              <w:rPr>
                <w:lang w:val="sl-SI"/>
              </w:rPr>
              <w:t>Ostalo</w:t>
            </w:r>
          </w:p>
        </w:tc>
        <w:tc>
          <w:tcPr>
            <w:tcW w:w="1714"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2.600,00</w:t>
            </w:r>
          </w:p>
        </w:tc>
        <w:tc>
          <w:tcPr>
            <w:tcW w:w="1801"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2.231,78</w:t>
            </w:r>
          </w:p>
        </w:tc>
        <w:tc>
          <w:tcPr>
            <w:tcW w:w="1135"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85,84</w:t>
            </w:r>
          </w:p>
        </w:tc>
      </w:tr>
      <w:tr w:rsidR="00930901" w:rsidTr="00930901">
        <w:tc>
          <w:tcPr>
            <w:tcW w:w="162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930901">
            <w:pPr>
              <w:rPr>
                <w:lang w:val="sr-Cyrl-CS"/>
              </w:rPr>
            </w:pPr>
            <w:r>
              <w:rPr>
                <w:lang w:val="sr-Cyrl-CS"/>
              </w:rPr>
              <w:t>4</w:t>
            </w:r>
            <w:r>
              <w:rPr>
                <w:lang w:val="sl-SI"/>
              </w:rPr>
              <w:t>19-9-3</w:t>
            </w:r>
          </w:p>
        </w:tc>
        <w:tc>
          <w:tcPr>
            <w:tcW w:w="4590" w:type="dxa"/>
            <w:tcBorders>
              <w:top w:val="single" w:sz="4" w:space="0" w:color="auto"/>
              <w:left w:val="single" w:sz="4" w:space="0" w:color="auto"/>
              <w:bottom w:val="single" w:sz="4" w:space="0" w:color="auto"/>
              <w:right w:val="single" w:sz="4" w:space="0" w:color="auto"/>
            </w:tcBorders>
            <w:hideMark/>
          </w:tcPr>
          <w:p w:rsidR="00930901" w:rsidRPr="00930901" w:rsidRDefault="00930901" w:rsidP="00CF4450">
            <w:pPr>
              <w:rPr>
                <w:lang w:val="sl-SI"/>
              </w:rPr>
            </w:pPr>
            <w:r>
              <w:rPr>
                <w:lang w:val="sl-SI"/>
              </w:rPr>
              <w:t>Nagrada 17 Septembar</w:t>
            </w:r>
          </w:p>
        </w:tc>
        <w:tc>
          <w:tcPr>
            <w:tcW w:w="1714"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2.000,00</w:t>
            </w:r>
          </w:p>
        </w:tc>
        <w:tc>
          <w:tcPr>
            <w:tcW w:w="1801"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2.000,00</w:t>
            </w:r>
          </w:p>
        </w:tc>
        <w:tc>
          <w:tcPr>
            <w:tcW w:w="1135" w:type="dxa"/>
            <w:tcBorders>
              <w:top w:val="single" w:sz="4" w:space="0" w:color="auto"/>
              <w:left w:val="single" w:sz="4" w:space="0" w:color="auto"/>
              <w:bottom w:val="single" w:sz="4" w:space="0" w:color="auto"/>
              <w:right w:val="single" w:sz="4" w:space="0" w:color="auto"/>
            </w:tcBorders>
            <w:hideMark/>
          </w:tcPr>
          <w:p w:rsidR="00930901" w:rsidRPr="00F241ED" w:rsidRDefault="00F241ED" w:rsidP="00CF4450">
            <w:pPr>
              <w:jc w:val="right"/>
              <w:rPr>
                <w:lang w:val="sl-SI"/>
              </w:rPr>
            </w:pPr>
            <w:r>
              <w:rPr>
                <w:lang w:val="sl-SI"/>
              </w:rPr>
              <w:t>100,00</w:t>
            </w:r>
          </w:p>
        </w:tc>
      </w:tr>
    </w:tbl>
    <w:p w:rsidR="00930901" w:rsidRDefault="00930901"/>
    <w:p w:rsidR="00930901" w:rsidRDefault="00930901"/>
    <w:p w:rsidR="00930901" w:rsidRDefault="00930901"/>
    <w:p w:rsidR="00930901" w:rsidRDefault="00930901"/>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590"/>
        <w:gridCol w:w="1714"/>
        <w:gridCol w:w="1801"/>
        <w:gridCol w:w="1135"/>
      </w:tblGrid>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p>
        </w:tc>
        <w:tc>
          <w:tcPr>
            <w:tcW w:w="1714"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rPr>
            </w:pPr>
          </w:p>
        </w:tc>
        <w:tc>
          <w:tcPr>
            <w:tcW w:w="1801"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rPr>
            </w:pP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421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Prava iz oblasti socijalne zaštite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rPr>
                <w:b/>
              </w:rPr>
            </w:pPr>
            <w:r>
              <w:rPr>
                <w:b/>
              </w:rPr>
              <w:t>1.900,00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rPr>
                <w:b/>
              </w:rPr>
            </w:pPr>
            <w:r>
              <w:rPr>
                <w:b/>
              </w:rPr>
              <w:t>1.888,32</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rPr>
                <w:b/>
              </w:rPr>
            </w:pPr>
            <w:r>
              <w:rPr>
                <w:b/>
              </w:rPr>
              <w:t>99,39</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421-2</w:t>
            </w:r>
            <w:r>
              <w:t>-</w:t>
            </w:r>
            <w:r w:rsidR="00F241ED">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Boračko invalidska zaštita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1.900,00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1.888,32</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99,39</w:t>
            </w: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b/>
                <w:lang w:val="sr-Cyrl-CS"/>
              </w:rPr>
            </w:pPr>
          </w:p>
          <w:p w:rsidR="00AF2DF8" w:rsidRDefault="00AF2DF8" w:rsidP="00C4267C">
            <w:pPr>
              <w:rPr>
                <w:b/>
                <w:lang w:val="sr-Cyrl-CS"/>
              </w:rPr>
            </w:pPr>
            <w:r>
              <w:rPr>
                <w:b/>
                <w:lang w:val="sr-Cyrl-CS"/>
              </w:rPr>
              <w:t>431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Transferi institucijama , pojedincima , nevladinom i javnom sektoru </w:t>
            </w:r>
          </w:p>
        </w:tc>
        <w:tc>
          <w:tcPr>
            <w:tcW w:w="1714" w:type="dxa"/>
            <w:tcBorders>
              <w:top w:val="single" w:sz="4" w:space="0" w:color="auto"/>
              <w:left w:val="single" w:sz="4" w:space="0" w:color="auto"/>
              <w:bottom w:val="single" w:sz="4" w:space="0" w:color="auto"/>
              <w:right w:val="single" w:sz="4" w:space="0" w:color="auto"/>
            </w:tcBorders>
          </w:tcPr>
          <w:p w:rsidR="00AF2DF8" w:rsidRDefault="00F241ED" w:rsidP="00C4267C">
            <w:pPr>
              <w:jc w:val="right"/>
              <w:rPr>
                <w:b/>
              </w:rPr>
            </w:pPr>
            <w:r>
              <w:rPr>
                <w:b/>
              </w:rPr>
              <w:t>174.715,00</w:t>
            </w:r>
          </w:p>
        </w:tc>
        <w:tc>
          <w:tcPr>
            <w:tcW w:w="1801" w:type="dxa"/>
            <w:tcBorders>
              <w:top w:val="single" w:sz="4" w:space="0" w:color="auto"/>
              <w:left w:val="single" w:sz="4" w:space="0" w:color="auto"/>
              <w:bottom w:val="single" w:sz="4" w:space="0" w:color="auto"/>
              <w:right w:val="single" w:sz="4" w:space="0" w:color="auto"/>
            </w:tcBorders>
          </w:tcPr>
          <w:p w:rsidR="00AF2DF8" w:rsidRDefault="00F241ED" w:rsidP="00C4267C">
            <w:pPr>
              <w:jc w:val="right"/>
              <w:rPr>
                <w:b/>
              </w:rPr>
            </w:pPr>
            <w:r>
              <w:rPr>
                <w:b/>
              </w:rPr>
              <w:t>168.412,55</w:t>
            </w:r>
          </w:p>
        </w:tc>
        <w:tc>
          <w:tcPr>
            <w:tcW w:w="1135" w:type="dxa"/>
            <w:tcBorders>
              <w:top w:val="single" w:sz="4" w:space="0" w:color="auto"/>
              <w:left w:val="single" w:sz="4" w:space="0" w:color="auto"/>
              <w:bottom w:val="single" w:sz="4" w:space="0" w:color="auto"/>
              <w:right w:val="single" w:sz="4" w:space="0" w:color="auto"/>
            </w:tcBorders>
          </w:tcPr>
          <w:p w:rsidR="00AF2DF8" w:rsidRDefault="00F241ED" w:rsidP="00C4267C">
            <w:pPr>
              <w:jc w:val="right"/>
              <w:rPr>
                <w:b/>
              </w:rPr>
            </w:pPr>
            <w:r>
              <w:rPr>
                <w:b/>
              </w:rPr>
              <w:t>96,40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431-</w:t>
            </w:r>
            <w:r w:rsidR="00930901">
              <w:rPr>
                <w:lang w:val="sl-SI"/>
              </w:rPr>
              <w:t>2</w:t>
            </w:r>
            <w:r>
              <w:t>-</w:t>
            </w:r>
            <w:r w:rsidR="00930901">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966A60" w:rsidRDefault="00AF2DF8" w:rsidP="00C4267C">
            <w:pPr>
              <w:rPr>
                <w:lang w:val="sr-Cyrl-CS"/>
              </w:rPr>
            </w:pPr>
            <w:r w:rsidRPr="00966A60">
              <w:rPr>
                <w:lang w:val="sr-Cyrl-CS"/>
              </w:rPr>
              <w:t>Т</w:t>
            </w:r>
            <w:r>
              <w:t xml:space="preserve">ransferi obrazovanju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3.100,00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3.078,41</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99,30</w:t>
            </w: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930901">
            <w:r>
              <w:rPr>
                <w:lang w:val="sr-Cyrl-CS"/>
              </w:rPr>
              <w:t>431-</w:t>
            </w:r>
            <w:r w:rsidR="00930901">
              <w:rPr>
                <w:lang w:val="sl-SI"/>
              </w:rPr>
              <w:t>3-1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Transferi institucijama kulture JU „Centar za kulturu“</w:t>
            </w:r>
          </w:p>
        </w:tc>
        <w:tc>
          <w:tcPr>
            <w:tcW w:w="1714" w:type="dxa"/>
            <w:tcBorders>
              <w:top w:val="single" w:sz="4" w:space="0" w:color="auto"/>
              <w:left w:val="single" w:sz="4" w:space="0" w:color="auto"/>
              <w:bottom w:val="single" w:sz="4" w:space="0" w:color="auto"/>
              <w:right w:val="single" w:sz="4" w:space="0" w:color="auto"/>
            </w:tcBorders>
          </w:tcPr>
          <w:p w:rsidR="00AF2DF8" w:rsidRDefault="00F241ED" w:rsidP="00C4267C">
            <w:pPr>
              <w:jc w:val="right"/>
            </w:pPr>
            <w:r>
              <w:t>60.000,00</w:t>
            </w:r>
          </w:p>
        </w:tc>
        <w:tc>
          <w:tcPr>
            <w:tcW w:w="1801" w:type="dxa"/>
            <w:tcBorders>
              <w:top w:val="single" w:sz="4" w:space="0" w:color="auto"/>
              <w:left w:val="single" w:sz="4" w:space="0" w:color="auto"/>
              <w:bottom w:val="single" w:sz="4" w:space="0" w:color="auto"/>
              <w:right w:val="single" w:sz="4" w:space="0" w:color="auto"/>
            </w:tcBorders>
          </w:tcPr>
          <w:p w:rsidR="00AF2DF8" w:rsidRDefault="00F241ED" w:rsidP="00C4267C">
            <w:pPr>
              <w:jc w:val="right"/>
            </w:pPr>
            <w:r>
              <w:t>60.000,00</w:t>
            </w:r>
          </w:p>
        </w:tc>
        <w:tc>
          <w:tcPr>
            <w:tcW w:w="1135" w:type="dxa"/>
            <w:tcBorders>
              <w:top w:val="single" w:sz="4" w:space="0" w:color="auto"/>
              <w:left w:val="single" w:sz="4" w:space="0" w:color="auto"/>
              <w:bottom w:val="single" w:sz="4" w:space="0" w:color="auto"/>
              <w:right w:val="single" w:sz="4" w:space="0" w:color="auto"/>
            </w:tcBorders>
          </w:tcPr>
          <w:p w:rsidR="00AF2DF8" w:rsidRDefault="00F241ED" w:rsidP="00C4267C">
            <w:pPr>
              <w:jc w:val="right"/>
            </w:pPr>
            <w: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930901">
            <w:r>
              <w:rPr>
                <w:lang w:val="sr-Cyrl-CS"/>
              </w:rPr>
              <w:t>431-</w:t>
            </w:r>
            <w:r w:rsidR="00930901">
              <w:rPr>
                <w:lang w:val="sl-SI"/>
              </w:rPr>
              <w:t>3-2</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930901">
            <w:pPr>
              <w:rPr>
                <w:lang w:val="sr-Cyrl-CS"/>
              </w:rPr>
            </w:pPr>
            <w:r>
              <w:t>Transferi</w:t>
            </w:r>
            <w:r>
              <w:rPr>
                <w:lang w:val="sr-Cyrl-CS"/>
              </w:rPr>
              <w:t xml:space="preserve"> </w:t>
            </w:r>
            <w:r w:rsidR="00930901">
              <w:rPr>
                <w:lang w:val="sl-SI"/>
              </w:rPr>
              <w:t xml:space="preserve"> J U  centar za kulturu za reprogram dugova po osnovu poreza i doprinosa</w:t>
            </w:r>
            <w: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7.550,00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7.512,00</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99,50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042678">
            <w:pPr>
              <w:rPr>
                <w:lang w:val="sr-Cyrl-CS"/>
              </w:rPr>
            </w:pPr>
            <w:r>
              <w:rPr>
                <w:lang w:val="sr-Cyrl-CS"/>
              </w:rPr>
              <w:t>431-</w:t>
            </w:r>
            <w:r w:rsidR="00042678">
              <w:rPr>
                <w:lang w:val="sl-SI"/>
              </w:rPr>
              <w:t>3-3</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t>Transferi</w:t>
            </w:r>
            <w:r>
              <w:rPr>
                <w:lang w:val="sr-Cyrl-CS"/>
              </w:rPr>
              <w:t xml:space="preserve"> </w:t>
            </w:r>
            <w:r>
              <w:t xml:space="preserve"> institucijama sporta </w:t>
            </w:r>
            <w:r>
              <w:rPr>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2.000,00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1.850,00</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92,50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042678">
            <w:r>
              <w:t>431-</w:t>
            </w:r>
            <w:r w:rsidR="00042678">
              <w:t>4-1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042678">
            <w:pPr>
              <w:rPr>
                <w:lang w:val="sr-Cyrl-CS"/>
              </w:rPr>
            </w:pPr>
            <w:r>
              <w:t xml:space="preserve">Transferi </w:t>
            </w:r>
            <w:r w:rsidR="00042678">
              <w:t xml:space="preserve"> nevladinim organizacijama </w:t>
            </w:r>
            <w:r>
              <w:t xml:space="preserve"> </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lang w:val="sr-Cyrl-CS"/>
              </w:rPr>
            </w:pPr>
          </w:p>
        </w:tc>
        <w:tc>
          <w:tcPr>
            <w:tcW w:w="1135"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042678">
            <w:r>
              <w:rPr>
                <w:lang w:val="sr-Cyrl-CS"/>
              </w:rPr>
              <w:t>431-</w:t>
            </w:r>
            <w:r w:rsidR="00042678">
              <w:rPr>
                <w:lang w:val="sl-SI"/>
              </w:rPr>
              <w:t>5-1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042678">
            <w:pPr>
              <w:rPr>
                <w:lang w:val="sr-Cyrl-CS"/>
              </w:rPr>
            </w:pPr>
            <w:r>
              <w:rPr>
                <w:lang w:val="sr-Cyrl-CS"/>
              </w:rPr>
              <w:t>Т</w:t>
            </w:r>
            <w:r>
              <w:rPr>
                <w:lang w:val="sl-SI"/>
              </w:rPr>
              <w:t>ransferi političkim partijama</w:t>
            </w:r>
            <w:r w:rsidR="00042678">
              <w:rPr>
                <w:lang w:val="sl-SI"/>
              </w:rPr>
              <w:t>, strankama i udruženjima</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32.200,00</w:t>
            </w:r>
          </w:p>
        </w:tc>
        <w:tc>
          <w:tcPr>
            <w:tcW w:w="1801"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32.200,00</w:t>
            </w:r>
          </w:p>
        </w:tc>
        <w:tc>
          <w:tcPr>
            <w:tcW w:w="1135"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042678">
            <w:r>
              <w:rPr>
                <w:lang w:val="sr-Cyrl-CS"/>
              </w:rPr>
              <w:t>431-</w:t>
            </w:r>
            <w:r w:rsidR="00042678">
              <w:rPr>
                <w:lang w:val="sl-SI"/>
              </w:rPr>
              <w:t>6-1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042678">
            <w:pPr>
              <w:rPr>
                <w:lang w:val="sr-Cyrl-CS"/>
              </w:rPr>
            </w:pPr>
            <w:r>
              <w:rPr>
                <w:lang w:val="sr-Cyrl-CS"/>
              </w:rPr>
              <w:t>Т</w:t>
            </w:r>
            <w:r>
              <w:rPr>
                <w:lang w:val="sl-SI"/>
              </w:rPr>
              <w:t xml:space="preserve">ransferi </w:t>
            </w:r>
            <w:r w:rsidR="00042678">
              <w:rPr>
                <w:lang w:val="sl-SI"/>
              </w:rPr>
              <w:t xml:space="preserve"> za jednokratne socijalne pomoći</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4.957,14</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99,14</w:t>
            </w: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6E4F4A" w:rsidP="00042678">
            <w:r>
              <w:t>431</w:t>
            </w:r>
            <w:r w:rsidR="00042678">
              <w:t>-</w:t>
            </w:r>
            <w:r>
              <w:t>8-1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6E4F4A">
            <w:pPr>
              <w:rPr>
                <w:lang w:val="sr-Cyrl-CS"/>
              </w:rPr>
            </w:pPr>
            <w:r>
              <w:rPr>
                <w:lang w:val="sr-Cyrl-CS"/>
              </w:rPr>
              <w:t>Т</w:t>
            </w:r>
            <w:r>
              <w:rPr>
                <w:lang w:val="sl-SI"/>
              </w:rPr>
              <w:t xml:space="preserve">ransferi </w:t>
            </w:r>
            <w:r w:rsidR="006E4F4A">
              <w:rPr>
                <w:lang w:val="sl-SI"/>
              </w:rPr>
              <w:t>pojedincima -stipendije</w:t>
            </w:r>
            <w:r>
              <w:rPr>
                <w:lang w:val="sl-SI"/>
              </w:rPr>
              <w:t xml:space="preserve"> </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16.665,00</w:t>
            </w:r>
          </w:p>
        </w:tc>
        <w:tc>
          <w:tcPr>
            <w:tcW w:w="1801"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16.665,00</w:t>
            </w:r>
          </w:p>
        </w:tc>
        <w:tc>
          <w:tcPr>
            <w:tcW w:w="1135"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E4F4A">
            <w:r>
              <w:rPr>
                <w:lang w:val="sr-Cyrl-CS"/>
              </w:rPr>
              <w:t>431-</w:t>
            </w:r>
            <w:r w:rsidR="006E4F4A">
              <w:rPr>
                <w:lang w:val="sl-SI"/>
              </w:rPr>
              <w:t>9</w:t>
            </w:r>
            <w:r>
              <w:t>-1</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6E4F4A" w:rsidP="006E4F4A">
            <w:pPr>
              <w:rPr>
                <w:lang w:val="sr-Cyrl-CS"/>
              </w:rPr>
            </w:pPr>
            <w:r>
              <w:rPr>
                <w:lang w:val="sl-SI"/>
              </w:rPr>
              <w:t>Transferi turističkoj organizaciji</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4.000,00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3.000,00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75,00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E4F4A">
            <w:r>
              <w:rPr>
                <w:lang w:val="sr-Cyrl-CS"/>
              </w:rPr>
              <w:t>431-</w:t>
            </w:r>
            <w:r w:rsidR="006E4F4A">
              <w:rPr>
                <w:lang w:val="sl-SI"/>
              </w:rPr>
              <w:t>9-2</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6E4F4A">
            <w:pPr>
              <w:rPr>
                <w:lang w:val="sr-Cyrl-CS"/>
              </w:rPr>
            </w:pPr>
            <w:r>
              <w:rPr>
                <w:lang w:val="sr-Cyrl-CS"/>
              </w:rPr>
              <w:t>Т</w:t>
            </w:r>
            <w:r>
              <w:rPr>
                <w:lang w:val="sl-SI"/>
              </w:rPr>
              <w:t xml:space="preserve">ransferi </w:t>
            </w:r>
            <w:r w:rsidR="006E4F4A">
              <w:rPr>
                <w:lang w:val="sl-SI"/>
              </w:rPr>
              <w:t xml:space="preserve"> Crvenom krstu</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3.500,00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3.500,00</w:t>
            </w:r>
          </w:p>
        </w:tc>
        <w:tc>
          <w:tcPr>
            <w:tcW w:w="1135" w:type="dxa"/>
            <w:tcBorders>
              <w:top w:val="single" w:sz="4" w:space="0" w:color="auto"/>
              <w:left w:val="single" w:sz="4" w:space="0" w:color="auto"/>
              <w:bottom w:val="single" w:sz="4" w:space="0" w:color="auto"/>
              <w:right w:val="single" w:sz="4" w:space="0" w:color="auto"/>
            </w:tcBorders>
            <w:hideMark/>
          </w:tcPr>
          <w:p w:rsidR="00AF2DF8" w:rsidRDefault="00F241ED" w:rsidP="00C4267C">
            <w:pPr>
              <w:jc w:val="right"/>
            </w:pPr>
            <w: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6E4F4A">
            <w:r>
              <w:t>431-</w:t>
            </w:r>
            <w:r w:rsidR="006E4F4A">
              <w:t>9-3</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6E4F4A" w:rsidP="006E4F4A">
            <w:pPr>
              <w:rPr>
                <w:lang w:val="sr-Cyrl-CS"/>
              </w:rPr>
            </w:pPr>
            <w:r>
              <w:rPr>
                <w:lang w:val="sl-SI"/>
              </w:rPr>
              <w:t xml:space="preserve">Transferi centru za razvoj durmitorskog područja </w:t>
            </w:r>
            <w:r w:rsidR="00AF2DF8">
              <w:rPr>
                <w:lang w:val="sr-Cyrl-CS"/>
              </w:rPr>
              <w:t xml:space="preserve"> </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2.500,00</w:t>
            </w:r>
          </w:p>
        </w:tc>
        <w:tc>
          <w:tcPr>
            <w:tcW w:w="1801"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2.500,00</w:t>
            </w:r>
          </w:p>
        </w:tc>
        <w:tc>
          <w:tcPr>
            <w:tcW w:w="1135"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p w:rsidR="00AF2DF8" w:rsidRDefault="00AF2DF8" w:rsidP="006E4F4A">
            <w:r>
              <w:rPr>
                <w:lang w:val="sr-Cyrl-CS"/>
              </w:rPr>
              <w:t>431-</w:t>
            </w:r>
            <w:r w:rsidR="006E4F4A">
              <w:rPr>
                <w:lang w:val="sl-SI"/>
              </w:rPr>
              <w:t>9</w:t>
            </w:r>
            <w:r>
              <w:t>-</w:t>
            </w:r>
            <w:r w:rsidR="006E4F4A">
              <w:t>4</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6E4F4A">
            <w:pPr>
              <w:rPr>
                <w:lang w:val="sr-Cyrl-CS"/>
              </w:rPr>
            </w:pPr>
            <w:r>
              <w:rPr>
                <w:lang w:val="sr-Cyrl-CS"/>
              </w:rPr>
              <w:t>Т</w:t>
            </w:r>
            <w:r>
              <w:rPr>
                <w:lang w:val="sl-SI"/>
              </w:rPr>
              <w:t xml:space="preserve">ransferi </w:t>
            </w:r>
            <w:r w:rsidR="006E4F4A">
              <w:rPr>
                <w:lang w:val="sl-SI"/>
              </w:rPr>
              <w:t xml:space="preserve"> za manifestaciju-Dani durmitorskog cvijeća«</w:t>
            </w:r>
          </w:p>
        </w:tc>
        <w:tc>
          <w:tcPr>
            <w:tcW w:w="1714"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200,00</w:t>
            </w:r>
          </w:p>
        </w:tc>
        <w:tc>
          <w:tcPr>
            <w:tcW w:w="1801"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150,00</w:t>
            </w:r>
          </w:p>
        </w:tc>
        <w:tc>
          <w:tcPr>
            <w:tcW w:w="1135" w:type="dxa"/>
            <w:tcBorders>
              <w:top w:val="single" w:sz="4" w:space="0" w:color="auto"/>
              <w:left w:val="single" w:sz="4" w:space="0" w:color="auto"/>
              <w:bottom w:val="single" w:sz="4" w:space="0" w:color="auto"/>
              <w:right w:val="single" w:sz="4" w:space="0" w:color="auto"/>
            </w:tcBorders>
          </w:tcPr>
          <w:p w:rsidR="00AF2DF8" w:rsidRPr="00F241ED" w:rsidRDefault="00F241ED" w:rsidP="00C4267C">
            <w:pPr>
              <w:jc w:val="right"/>
              <w:rPr>
                <w:lang w:val="sl-SI"/>
              </w:rPr>
            </w:pPr>
            <w:r>
              <w:rPr>
                <w:lang w:val="sl-SI"/>
              </w:rPr>
              <w:t>75,00</w:t>
            </w:r>
          </w:p>
        </w:tc>
      </w:tr>
      <w:tr w:rsidR="006E4F4A" w:rsidTr="00C4267C">
        <w:tc>
          <w:tcPr>
            <w:tcW w:w="1620" w:type="dxa"/>
            <w:tcBorders>
              <w:top w:val="single" w:sz="4" w:space="0" w:color="auto"/>
              <w:left w:val="single" w:sz="4" w:space="0" w:color="auto"/>
              <w:bottom w:val="single" w:sz="4" w:space="0" w:color="auto"/>
              <w:right w:val="single" w:sz="4" w:space="0" w:color="auto"/>
            </w:tcBorders>
          </w:tcPr>
          <w:p w:rsidR="006E4F4A" w:rsidRPr="006E4F4A" w:rsidRDefault="006E4F4A" w:rsidP="00C4267C">
            <w:pPr>
              <w:rPr>
                <w:lang w:val="sl-SI"/>
              </w:rPr>
            </w:pPr>
            <w:r>
              <w:rPr>
                <w:lang w:val="sl-SI"/>
              </w:rPr>
              <w:t>432-6-1</w:t>
            </w:r>
          </w:p>
        </w:tc>
        <w:tc>
          <w:tcPr>
            <w:tcW w:w="4590" w:type="dxa"/>
            <w:tcBorders>
              <w:top w:val="single" w:sz="4" w:space="0" w:color="auto"/>
              <w:left w:val="single" w:sz="4" w:space="0" w:color="auto"/>
              <w:bottom w:val="single" w:sz="4" w:space="0" w:color="auto"/>
              <w:right w:val="single" w:sz="4" w:space="0" w:color="auto"/>
            </w:tcBorders>
            <w:hideMark/>
          </w:tcPr>
          <w:p w:rsidR="006E4F4A" w:rsidRPr="006E4F4A" w:rsidRDefault="006E4F4A" w:rsidP="006E4F4A">
            <w:pPr>
              <w:rPr>
                <w:lang w:val="sl-SI"/>
              </w:rPr>
            </w:pPr>
            <w:r>
              <w:rPr>
                <w:lang w:val="sl-SI"/>
              </w:rPr>
              <w:t>Transferi JP za stambeno komunalnu djelatnost</w:t>
            </w:r>
          </w:p>
        </w:tc>
        <w:tc>
          <w:tcPr>
            <w:tcW w:w="1714" w:type="dxa"/>
            <w:tcBorders>
              <w:top w:val="single" w:sz="4" w:space="0" w:color="auto"/>
              <w:left w:val="single" w:sz="4" w:space="0" w:color="auto"/>
              <w:bottom w:val="single" w:sz="4" w:space="0" w:color="auto"/>
              <w:right w:val="single" w:sz="4" w:space="0" w:color="auto"/>
            </w:tcBorders>
          </w:tcPr>
          <w:p w:rsidR="006E4F4A" w:rsidRPr="00F241ED" w:rsidRDefault="00F241ED" w:rsidP="00C4267C">
            <w:pPr>
              <w:jc w:val="right"/>
              <w:rPr>
                <w:lang w:val="sl-SI"/>
              </w:rPr>
            </w:pPr>
            <w:r>
              <w:rPr>
                <w:lang w:val="sl-SI"/>
              </w:rPr>
              <w:t>33.000,00</w:t>
            </w:r>
          </w:p>
        </w:tc>
        <w:tc>
          <w:tcPr>
            <w:tcW w:w="1801" w:type="dxa"/>
            <w:tcBorders>
              <w:top w:val="single" w:sz="4" w:space="0" w:color="auto"/>
              <w:left w:val="single" w:sz="4" w:space="0" w:color="auto"/>
              <w:bottom w:val="single" w:sz="4" w:space="0" w:color="auto"/>
              <w:right w:val="single" w:sz="4" w:space="0" w:color="auto"/>
            </w:tcBorders>
          </w:tcPr>
          <w:p w:rsidR="006E4F4A" w:rsidRPr="00F241ED" w:rsidRDefault="00F241ED" w:rsidP="00C4267C">
            <w:pPr>
              <w:jc w:val="right"/>
              <w:rPr>
                <w:lang w:val="sl-SI"/>
              </w:rPr>
            </w:pPr>
            <w:r>
              <w:rPr>
                <w:lang w:val="sl-SI"/>
              </w:rPr>
              <w:t>33.000,00</w:t>
            </w:r>
          </w:p>
        </w:tc>
        <w:tc>
          <w:tcPr>
            <w:tcW w:w="1135" w:type="dxa"/>
            <w:tcBorders>
              <w:top w:val="single" w:sz="4" w:space="0" w:color="auto"/>
              <w:left w:val="single" w:sz="4" w:space="0" w:color="auto"/>
              <w:bottom w:val="single" w:sz="4" w:space="0" w:color="auto"/>
              <w:right w:val="single" w:sz="4" w:space="0" w:color="auto"/>
            </w:tcBorders>
          </w:tcPr>
          <w:p w:rsidR="006E4F4A" w:rsidRPr="00F241ED" w:rsidRDefault="00F241ED"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441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sidRPr="00962D5A">
              <w:rPr>
                <w:b/>
                <w:lang w:val="sr-Cyrl-CS"/>
              </w:rPr>
              <w:t>К</w:t>
            </w:r>
            <w:r>
              <w:rPr>
                <w:b/>
              </w:rPr>
              <w:t xml:space="preserve">apitalni izdaci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b/>
                <w:lang w:val="sl-SI"/>
              </w:rPr>
            </w:pPr>
            <w:r>
              <w:rPr>
                <w:b/>
                <w:lang w:val="sl-SI"/>
              </w:rPr>
              <w:t>305.650,00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b/>
                <w:lang w:val="sl-SI"/>
              </w:rPr>
            </w:pPr>
            <w:r>
              <w:rPr>
                <w:b/>
                <w:lang w:val="sl-SI"/>
              </w:rPr>
              <w:t>150.306,66</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b/>
                <w:lang w:val="sl-SI"/>
              </w:rPr>
            </w:pPr>
            <w:r>
              <w:rPr>
                <w:b/>
                <w:lang w:val="sl-SI"/>
              </w:rPr>
              <w:t>49,18</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0C14AC">
            <w:r>
              <w:rPr>
                <w:lang w:val="sr-Cyrl-CS"/>
              </w:rPr>
              <w:t>441-2</w:t>
            </w:r>
            <w:r>
              <w:t>-</w:t>
            </w:r>
            <w:r w:rsidR="000C14AC">
              <w:t>2</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Izdaci za lokalnu infrastrukturu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200.000,00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71.832,28</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35,92</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rPr>
                <w:lang w:val="sr-Cyrl-CS"/>
              </w:rPr>
              <w:t>441-4</w:t>
            </w:r>
            <w:r w:rsidR="000C14AC">
              <w:t>-4</w:t>
            </w:r>
          </w:p>
        </w:tc>
        <w:tc>
          <w:tcPr>
            <w:tcW w:w="4590" w:type="dxa"/>
            <w:tcBorders>
              <w:top w:val="single" w:sz="4" w:space="0" w:color="auto"/>
              <w:left w:val="single" w:sz="4" w:space="0" w:color="auto"/>
              <w:bottom w:val="single" w:sz="4" w:space="0" w:color="auto"/>
              <w:right w:val="single" w:sz="4" w:space="0" w:color="auto"/>
            </w:tcBorders>
            <w:hideMark/>
          </w:tcPr>
          <w:p w:rsidR="00AF2DF8" w:rsidRPr="00920FD3" w:rsidRDefault="00AF2DF8" w:rsidP="00C4267C">
            <w:pPr>
              <w:rPr>
                <w:lang w:val="sr-Cyrl-CS"/>
              </w:rPr>
            </w:pPr>
            <w:r>
              <w:t xml:space="preserve">Izdaci za uređenje zemljišta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94.750,00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68.512,78</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72,31</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0C14AC" w:rsidRDefault="00AF2DF8" w:rsidP="000C14AC">
            <w:pPr>
              <w:rPr>
                <w:lang w:val="sl-SI"/>
              </w:rPr>
            </w:pPr>
            <w:r>
              <w:rPr>
                <w:lang w:val="sr-Cyrl-CS"/>
              </w:rPr>
              <w:t>441-5-</w:t>
            </w:r>
            <w:r w:rsidR="000C14AC">
              <w:rPr>
                <w:lang w:val="sl-SI"/>
              </w:rPr>
              <w:t>5</w:t>
            </w:r>
          </w:p>
        </w:tc>
        <w:tc>
          <w:tcPr>
            <w:tcW w:w="459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lang w:val="sr-Cyrl-CS"/>
              </w:rPr>
            </w:pPr>
            <w:r>
              <w:t xml:space="preserve">Izdaci za opremu </w:t>
            </w:r>
          </w:p>
        </w:tc>
        <w:tc>
          <w:tcPr>
            <w:tcW w:w="1714"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5.900,00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4.961,60</w:t>
            </w:r>
          </w:p>
        </w:tc>
        <w:tc>
          <w:tcPr>
            <w:tcW w:w="1135" w:type="dxa"/>
            <w:tcBorders>
              <w:top w:val="single" w:sz="4" w:space="0" w:color="auto"/>
              <w:left w:val="single" w:sz="4" w:space="0" w:color="auto"/>
              <w:bottom w:val="single" w:sz="4" w:space="0" w:color="auto"/>
              <w:right w:val="single" w:sz="4" w:space="0" w:color="auto"/>
            </w:tcBorders>
            <w:hideMark/>
          </w:tcPr>
          <w:p w:rsidR="00AF2DF8" w:rsidRPr="00F241ED" w:rsidRDefault="00F241ED" w:rsidP="00C4267C">
            <w:pPr>
              <w:jc w:val="right"/>
              <w:rPr>
                <w:lang w:val="sl-SI"/>
              </w:rPr>
            </w:pPr>
            <w:r>
              <w:rPr>
                <w:lang w:val="sl-SI"/>
              </w:rPr>
              <w:t>84,09</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0C14AC" w:rsidRDefault="00AF2DF8" w:rsidP="000C14AC">
            <w:pPr>
              <w:rPr>
                <w:lang w:val="sl-SI"/>
              </w:rPr>
            </w:pPr>
            <w:r>
              <w:rPr>
                <w:lang w:val="sr-Cyrl-CS"/>
              </w:rPr>
              <w:t>441-6</w:t>
            </w:r>
            <w:r>
              <w:t>-</w:t>
            </w:r>
            <w:r w:rsidR="000C14AC">
              <w:rPr>
                <w:lang w:val="sl-SI"/>
              </w:rPr>
              <w:t>6</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rPr>
                <w:lang w:val="sr-Cyrl-CS"/>
              </w:rPr>
              <w:t>О</w:t>
            </w:r>
            <w:r>
              <w:t xml:space="preserve">pravka lokalnih puteva </w:t>
            </w:r>
          </w:p>
        </w:tc>
        <w:tc>
          <w:tcPr>
            <w:tcW w:w="1714"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5.000,00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5.000,00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46</w:t>
            </w:r>
          </w:p>
        </w:tc>
        <w:tc>
          <w:tcPr>
            <w:tcW w:w="4590" w:type="dxa"/>
            <w:tcBorders>
              <w:top w:val="single" w:sz="4" w:space="0" w:color="auto"/>
              <w:left w:val="single" w:sz="4" w:space="0" w:color="auto"/>
              <w:bottom w:val="single" w:sz="4" w:space="0" w:color="auto"/>
              <w:right w:val="single" w:sz="4" w:space="0" w:color="auto"/>
            </w:tcBorders>
            <w:hideMark/>
          </w:tcPr>
          <w:p w:rsidR="00AF2DF8" w:rsidRPr="00041E04" w:rsidRDefault="00AF2DF8" w:rsidP="00C4267C">
            <w:pPr>
              <w:jc w:val="center"/>
              <w:rPr>
                <w:b/>
                <w:lang w:val="sr-Cyrl-CS"/>
              </w:rPr>
            </w:pPr>
            <w:r>
              <w:rPr>
                <w:b/>
                <w:lang w:val="sr-Cyrl-CS"/>
              </w:rPr>
              <w:t>О</w:t>
            </w:r>
            <w:r>
              <w:rPr>
                <w:b/>
              </w:rPr>
              <w:t xml:space="preserve">tplata dugova </w:t>
            </w:r>
          </w:p>
        </w:tc>
        <w:tc>
          <w:tcPr>
            <w:tcW w:w="1714"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100.000,00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96.998,55</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97,00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461</w:t>
            </w:r>
          </w:p>
        </w:tc>
        <w:tc>
          <w:tcPr>
            <w:tcW w:w="4590" w:type="dxa"/>
            <w:tcBorders>
              <w:top w:val="single" w:sz="4" w:space="0" w:color="auto"/>
              <w:left w:val="single" w:sz="4" w:space="0" w:color="auto"/>
              <w:bottom w:val="single" w:sz="4" w:space="0" w:color="auto"/>
              <w:right w:val="single" w:sz="4" w:space="0" w:color="auto"/>
            </w:tcBorders>
            <w:hideMark/>
          </w:tcPr>
          <w:p w:rsidR="00AF2DF8" w:rsidRPr="00041E04" w:rsidRDefault="00AF2DF8" w:rsidP="00C4267C">
            <w:pPr>
              <w:rPr>
                <w:b/>
                <w:lang w:val="sr-Cyrl-CS"/>
              </w:rPr>
            </w:pPr>
            <w:r>
              <w:rPr>
                <w:b/>
                <w:lang w:val="sr-Cyrl-CS"/>
              </w:rPr>
              <w:t>О</w:t>
            </w:r>
            <w:r>
              <w:rPr>
                <w:b/>
              </w:rPr>
              <w:t xml:space="preserve">tplata emitovanih obveznica </w:t>
            </w:r>
          </w:p>
        </w:tc>
        <w:tc>
          <w:tcPr>
            <w:tcW w:w="1714"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82.000,00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82.000,00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Pr="0066412E" w:rsidRDefault="00AF2DF8" w:rsidP="0066412E">
            <w:pPr>
              <w:rPr>
                <w:lang w:val="sl-SI"/>
              </w:rPr>
            </w:pPr>
            <w:r>
              <w:rPr>
                <w:lang w:val="sr-Cyrl-CS"/>
              </w:rPr>
              <w:t>461-1-</w:t>
            </w:r>
            <w:r w:rsidR="0066412E">
              <w:rPr>
                <w:lang w:val="sl-SI"/>
              </w:rP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297682" w:rsidRDefault="00AF2DF8" w:rsidP="00C4267C">
            <w:pPr>
              <w:rPr>
                <w:lang w:val="sr-Cyrl-CS"/>
              </w:rPr>
            </w:pPr>
            <w:r w:rsidRPr="00297682">
              <w:rPr>
                <w:lang w:val="sr-Cyrl-CS"/>
              </w:rPr>
              <w:t>О</w:t>
            </w:r>
            <w:r w:rsidRPr="00297682">
              <w:t>tplata emitovanih obveznica</w:t>
            </w:r>
          </w:p>
        </w:tc>
        <w:tc>
          <w:tcPr>
            <w:tcW w:w="1714"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82.000,00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82.000,00</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100,00</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463</w:t>
            </w:r>
          </w:p>
        </w:tc>
        <w:tc>
          <w:tcPr>
            <w:tcW w:w="4590" w:type="dxa"/>
            <w:tcBorders>
              <w:top w:val="single" w:sz="4" w:space="0" w:color="auto"/>
              <w:left w:val="single" w:sz="4" w:space="0" w:color="auto"/>
              <w:bottom w:val="single" w:sz="4" w:space="0" w:color="auto"/>
              <w:right w:val="single" w:sz="4" w:space="0" w:color="auto"/>
            </w:tcBorders>
            <w:hideMark/>
          </w:tcPr>
          <w:p w:rsidR="00AF2DF8" w:rsidRPr="00041E04" w:rsidRDefault="00AF2DF8" w:rsidP="00C4267C">
            <w:pPr>
              <w:rPr>
                <w:b/>
                <w:lang w:val="sr-Cyrl-CS"/>
              </w:rPr>
            </w:pPr>
            <w:r w:rsidRPr="00041E04">
              <w:rPr>
                <w:b/>
                <w:lang w:val="sr-Cyrl-CS"/>
              </w:rPr>
              <w:t>О</w:t>
            </w:r>
            <w:r>
              <w:rPr>
                <w:b/>
              </w:rPr>
              <w:t xml:space="preserve">tplata obaveza iz prethodnog perioda </w:t>
            </w:r>
          </w:p>
        </w:tc>
        <w:tc>
          <w:tcPr>
            <w:tcW w:w="1714"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18.000,00</w:t>
            </w: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14.998,55</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b/>
                <w:lang w:val="sl-SI"/>
              </w:rPr>
            </w:pPr>
            <w:r>
              <w:rPr>
                <w:b/>
                <w:lang w:val="sl-SI"/>
              </w:rPr>
              <w:t>83,33</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rPr>
                <w:lang w:val="sr-Cyrl-CS"/>
              </w:rPr>
              <w:t>463</w:t>
            </w:r>
            <w:r>
              <w:t>-1-1</w:t>
            </w:r>
          </w:p>
        </w:tc>
        <w:tc>
          <w:tcPr>
            <w:tcW w:w="4590" w:type="dxa"/>
            <w:tcBorders>
              <w:top w:val="single" w:sz="4" w:space="0" w:color="auto"/>
              <w:left w:val="single" w:sz="4" w:space="0" w:color="auto"/>
              <w:bottom w:val="single" w:sz="4" w:space="0" w:color="auto"/>
              <w:right w:val="single" w:sz="4" w:space="0" w:color="auto"/>
            </w:tcBorders>
            <w:hideMark/>
          </w:tcPr>
          <w:p w:rsidR="00AF2DF8" w:rsidRPr="00297682" w:rsidRDefault="00AF2DF8" w:rsidP="00C4267C">
            <w:pPr>
              <w:rPr>
                <w:lang w:val="sr-Cyrl-CS"/>
              </w:rPr>
            </w:pPr>
            <w:r w:rsidRPr="00297682">
              <w:rPr>
                <w:lang w:val="sr-Cyrl-CS"/>
              </w:rPr>
              <w:t>О</w:t>
            </w:r>
            <w:r w:rsidRPr="00297682">
              <w:t>tplata obaveza iz prethodnog perioda</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ED7F29" w:rsidP="00C4267C">
            <w:pPr>
              <w:jc w:val="right"/>
              <w:rPr>
                <w:lang w:val="sl-SI"/>
              </w:rPr>
            </w:pPr>
            <w:r>
              <w:rPr>
                <w:lang w:val="sl-SI"/>
              </w:rPr>
              <w:t>18.000,00</w:t>
            </w:r>
          </w:p>
          <w:p w:rsidR="00ED7F29" w:rsidRPr="00ED7F29" w:rsidRDefault="00ED7F29" w:rsidP="00C4267C">
            <w:pPr>
              <w:jc w:val="right"/>
              <w:rPr>
                <w:lang w:val="sl-SI"/>
              </w:rPr>
            </w:pPr>
          </w:p>
        </w:tc>
        <w:tc>
          <w:tcPr>
            <w:tcW w:w="1801"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14.998,55</w:t>
            </w:r>
          </w:p>
        </w:tc>
        <w:tc>
          <w:tcPr>
            <w:tcW w:w="1135" w:type="dxa"/>
            <w:tcBorders>
              <w:top w:val="single" w:sz="4" w:space="0" w:color="auto"/>
              <w:left w:val="single" w:sz="4" w:space="0" w:color="auto"/>
              <w:bottom w:val="single" w:sz="4" w:space="0" w:color="auto"/>
              <w:right w:val="single" w:sz="4" w:space="0" w:color="auto"/>
            </w:tcBorders>
            <w:hideMark/>
          </w:tcPr>
          <w:p w:rsidR="00AF2DF8" w:rsidRPr="00ED7F29" w:rsidRDefault="00ED7F29" w:rsidP="00C4267C">
            <w:pPr>
              <w:jc w:val="right"/>
              <w:rPr>
                <w:lang w:val="sl-SI"/>
              </w:rPr>
            </w:pPr>
            <w:r>
              <w:rPr>
                <w:lang w:val="sl-SI"/>
              </w:rPr>
              <w:t>83,33</w:t>
            </w: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lang w:val="sr-Cyrl-CS"/>
              </w:rPr>
            </w:pPr>
            <w:r>
              <w:rPr>
                <w:b/>
                <w:lang w:val="sr-Cyrl-CS"/>
              </w:rPr>
              <w:t>47</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b/>
                <w:lang w:val="sr-Cyrl-CS"/>
              </w:rPr>
            </w:pPr>
            <w:r>
              <w:rPr>
                <w:b/>
              </w:rPr>
              <w:t xml:space="preserve">Sredstva rezervi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ED7F29" w:rsidP="00C4267C">
            <w:pPr>
              <w:jc w:val="right"/>
              <w:rPr>
                <w:b/>
              </w:rPr>
            </w:pPr>
            <w:r>
              <w:rPr>
                <w:b/>
              </w:rPr>
              <w:t>10.000,00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rPr>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rPr>
                <w:lang w:val="sr-Cyrl-CS"/>
              </w:rPr>
              <w:t>471</w:t>
            </w:r>
            <w:r>
              <w:t>-1-1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rPr>
                <w:lang w:val="sr-Cyrl-CS"/>
              </w:rPr>
              <w:t>Т</w:t>
            </w:r>
            <w:r>
              <w:t xml:space="preserve">ekuća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ED7F29" w:rsidP="00C4267C">
            <w:pPr>
              <w:jc w:val="right"/>
            </w:pPr>
            <w:r>
              <w:t>7.000,00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hideMark/>
          </w:tcPr>
          <w:p w:rsidR="00AF2DF8" w:rsidRDefault="00AF2DF8" w:rsidP="00C4267C">
            <w:r>
              <w:rPr>
                <w:lang w:val="sr-Cyrl-CS"/>
              </w:rPr>
              <w:t>472</w:t>
            </w:r>
            <w:r>
              <w:t>-1-1</w:t>
            </w:r>
          </w:p>
        </w:tc>
        <w:tc>
          <w:tcPr>
            <w:tcW w:w="4590" w:type="dxa"/>
            <w:tcBorders>
              <w:top w:val="single" w:sz="4" w:space="0" w:color="auto"/>
              <w:left w:val="single" w:sz="4" w:space="0" w:color="auto"/>
              <w:bottom w:val="single" w:sz="4" w:space="0" w:color="auto"/>
              <w:right w:val="single" w:sz="4" w:space="0" w:color="auto"/>
            </w:tcBorders>
            <w:hideMark/>
          </w:tcPr>
          <w:p w:rsidR="00AF2DF8" w:rsidRPr="00962D5A" w:rsidRDefault="00AF2DF8" w:rsidP="00C4267C">
            <w:pPr>
              <w:rPr>
                <w:lang w:val="sr-Cyrl-CS"/>
              </w:rPr>
            </w:pPr>
            <w:r>
              <w:t xml:space="preserve">Stalna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AF2DF8" w:rsidRDefault="00ED7F29" w:rsidP="00C4267C">
            <w:pPr>
              <w:jc w:val="right"/>
            </w:pPr>
            <w:r>
              <w:t>3.000,00</w:t>
            </w:r>
          </w:p>
        </w:tc>
        <w:tc>
          <w:tcPr>
            <w:tcW w:w="1801"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pPr>
          </w:p>
        </w:tc>
        <w:tc>
          <w:tcPr>
            <w:tcW w:w="1135"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lang w:val="sr-Cyrl-CS"/>
              </w:rPr>
            </w:pPr>
          </w:p>
        </w:tc>
      </w:tr>
      <w:tr w:rsidR="00AF2DF8" w:rsidTr="00C4267C">
        <w:tc>
          <w:tcPr>
            <w:tcW w:w="1620" w:type="dxa"/>
            <w:tcBorders>
              <w:top w:val="single" w:sz="4" w:space="0" w:color="auto"/>
              <w:left w:val="single" w:sz="4" w:space="0" w:color="auto"/>
              <w:bottom w:val="single" w:sz="4" w:space="0" w:color="auto"/>
              <w:right w:val="single" w:sz="4" w:space="0" w:color="auto"/>
            </w:tcBorders>
          </w:tcPr>
          <w:p w:rsidR="00AF2DF8" w:rsidRDefault="00AF2DF8" w:rsidP="00C4267C">
            <w:pPr>
              <w:rPr>
                <w:lang w:val="sr-Cyrl-CS"/>
              </w:rPr>
            </w:pPr>
          </w:p>
        </w:tc>
        <w:tc>
          <w:tcPr>
            <w:tcW w:w="4590" w:type="dxa"/>
            <w:tcBorders>
              <w:top w:val="single" w:sz="4" w:space="0" w:color="auto"/>
              <w:left w:val="single" w:sz="4" w:space="0" w:color="auto"/>
              <w:bottom w:val="single" w:sz="4" w:space="0" w:color="auto"/>
              <w:right w:val="single" w:sz="4" w:space="0" w:color="auto"/>
            </w:tcBorders>
          </w:tcPr>
          <w:p w:rsidR="00AF2DF8" w:rsidRDefault="00AF2DF8" w:rsidP="00C4267C">
            <w:pPr>
              <w:jc w:val="center"/>
              <w:rPr>
                <w:b/>
                <w:lang w:val="sr-Cyrl-CS"/>
              </w:rPr>
            </w:pPr>
          </w:p>
          <w:p w:rsidR="00AF2DF8" w:rsidRDefault="00AF2DF8" w:rsidP="00C4267C">
            <w:pPr>
              <w:jc w:val="center"/>
              <w:rPr>
                <w:b/>
                <w:lang w:val="sr-Cyrl-CS"/>
              </w:rPr>
            </w:pPr>
            <w:r>
              <w:rPr>
                <w:b/>
                <w:lang w:val="sl-SI"/>
              </w:rPr>
              <w:t xml:space="preserve">UKUPNI  IZDACI </w:t>
            </w:r>
            <w:r>
              <w:rPr>
                <w:b/>
                <w:lang w:val="sr-Cyrl-CS"/>
              </w:rPr>
              <w:t>:</w:t>
            </w:r>
          </w:p>
        </w:tc>
        <w:tc>
          <w:tcPr>
            <w:tcW w:w="1714"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b/>
                <w:lang w:val="sl-SI"/>
              </w:rPr>
            </w:pPr>
            <w:r>
              <w:rPr>
                <w:b/>
                <w:lang w:val="sl-SI"/>
              </w:rPr>
              <w:t>1.534.000,00</w:t>
            </w:r>
          </w:p>
        </w:tc>
        <w:tc>
          <w:tcPr>
            <w:tcW w:w="1801"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b/>
                <w:lang w:val="sl-SI"/>
              </w:rPr>
            </w:pPr>
            <w:r>
              <w:rPr>
                <w:b/>
                <w:lang w:val="sl-SI"/>
              </w:rPr>
              <w:t>1.307.957,31</w:t>
            </w:r>
          </w:p>
        </w:tc>
        <w:tc>
          <w:tcPr>
            <w:tcW w:w="1135" w:type="dxa"/>
            <w:tcBorders>
              <w:top w:val="single" w:sz="4" w:space="0" w:color="auto"/>
              <w:left w:val="single" w:sz="4" w:space="0" w:color="auto"/>
              <w:bottom w:val="single" w:sz="4" w:space="0" w:color="auto"/>
              <w:right w:val="single" w:sz="4" w:space="0" w:color="auto"/>
            </w:tcBorders>
          </w:tcPr>
          <w:p w:rsidR="00AF2DF8" w:rsidRPr="0066412E" w:rsidRDefault="0066412E" w:rsidP="00C4267C">
            <w:pPr>
              <w:jc w:val="right"/>
              <w:rPr>
                <w:b/>
                <w:lang w:val="sl-SI"/>
              </w:rPr>
            </w:pPr>
            <w:r>
              <w:rPr>
                <w:b/>
                <w:lang w:val="sl-SI"/>
              </w:rPr>
              <w:t>85,26</w:t>
            </w:r>
          </w:p>
        </w:tc>
      </w:tr>
    </w:tbl>
    <w:p w:rsidR="00AF2DF8" w:rsidRDefault="00AF2DF8" w:rsidP="00AF2DF8">
      <w:pPr>
        <w:rPr>
          <w:lang w:val="en-US"/>
        </w:rPr>
      </w:pPr>
    </w:p>
    <w:p w:rsidR="00AF2DF8" w:rsidRDefault="00AF2DF8" w:rsidP="00AF2DF8">
      <w:pPr>
        <w:rPr>
          <w:b/>
        </w:rPr>
      </w:pPr>
    </w:p>
    <w:p w:rsidR="00AF2DF8" w:rsidRDefault="00AF2DF8" w:rsidP="00AF2DF8">
      <w:pPr>
        <w:jc w:val="center"/>
        <w:rPr>
          <w:b/>
          <w:lang w:val="sr-Cyrl-CS"/>
        </w:rPr>
      </w:pPr>
    </w:p>
    <w:p w:rsidR="00AF2DF8" w:rsidRDefault="00AF2DF8" w:rsidP="00AF2DF8">
      <w:pPr>
        <w:jc w:val="center"/>
        <w:rPr>
          <w:b/>
        </w:rPr>
      </w:pPr>
    </w:p>
    <w:p w:rsidR="00AF2DF8" w:rsidRDefault="00AF2DF8" w:rsidP="00AF2DF8">
      <w:pPr>
        <w:jc w:val="center"/>
        <w:rPr>
          <w:b/>
          <w:lang w:val="sl-SI"/>
        </w:rPr>
      </w:pPr>
    </w:p>
    <w:p w:rsidR="00AF2DF8" w:rsidRDefault="00AF2DF8" w:rsidP="00AF2DF8">
      <w:pPr>
        <w:jc w:val="center"/>
        <w:rPr>
          <w:b/>
          <w:lang w:val="sl-SI"/>
        </w:rPr>
      </w:pPr>
    </w:p>
    <w:p w:rsidR="00AF2DF8" w:rsidRDefault="00AF2DF8" w:rsidP="00AF2DF8">
      <w:pPr>
        <w:jc w:val="center"/>
        <w:rPr>
          <w:b/>
          <w:lang w:val="sl-SI"/>
        </w:rPr>
      </w:pPr>
    </w:p>
    <w:p w:rsidR="00AF2DF8" w:rsidRDefault="00AF2DF8" w:rsidP="00AF2DF8">
      <w:pPr>
        <w:jc w:val="center"/>
        <w:rPr>
          <w:b/>
          <w:lang w:val="sl-SI"/>
        </w:rPr>
      </w:pPr>
    </w:p>
    <w:p w:rsidR="00AF2DF8" w:rsidRDefault="00AF2DF8" w:rsidP="00AF2DF8">
      <w:pPr>
        <w:jc w:val="center"/>
        <w:rPr>
          <w:b/>
          <w:lang w:val="sl-SI"/>
        </w:rPr>
      </w:pPr>
    </w:p>
    <w:p w:rsidR="00AF2DF8" w:rsidRDefault="00AF2DF8" w:rsidP="00AF2DF8">
      <w:pPr>
        <w:jc w:val="center"/>
        <w:rPr>
          <w:b/>
          <w:lang w:val="sl-SI"/>
        </w:rPr>
      </w:pPr>
    </w:p>
    <w:p w:rsidR="00AF2DF8" w:rsidRPr="002B1664" w:rsidRDefault="00AF2DF8" w:rsidP="00AF2DF8">
      <w:pPr>
        <w:jc w:val="center"/>
        <w:rPr>
          <w:b/>
          <w:lang w:val="sl-SI"/>
        </w:rPr>
      </w:pPr>
    </w:p>
    <w:p w:rsidR="00AF2DF8" w:rsidRDefault="00AF2DF8" w:rsidP="00AF2DF8">
      <w:pPr>
        <w:numPr>
          <w:ilvl w:val="0"/>
          <w:numId w:val="18"/>
        </w:numPr>
        <w:tabs>
          <w:tab w:val="clear" w:pos="450"/>
          <w:tab w:val="num" w:pos="720"/>
        </w:tabs>
        <w:ind w:left="720"/>
        <w:rPr>
          <w:b/>
          <w:lang w:val="sr-Cyrl-CS"/>
        </w:rPr>
      </w:pPr>
      <w:r>
        <w:rPr>
          <w:b/>
          <w:lang w:val="sr-Cyrl-CS"/>
        </w:rPr>
        <w:t>КА</w:t>
      </w:r>
      <w:r>
        <w:rPr>
          <w:b/>
          <w:lang w:val="sl-SI"/>
        </w:rPr>
        <w:t>PITALNI BUDŽET</w:t>
      </w:r>
    </w:p>
    <w:p w:rsidR="00AF2DF8" w:rsidRDefault="00AF2DF8" w:rsidP="00AF2DF8">
      <w:pPr>
        <w:rPr>
          <w:b/>
          <w:lang w:val="sr-Cyrl-CS"/>
        </w:rPr>
      </w:pPr>
    </w:p>
    <w:tbl>
      <w:tblPr>
        <w:tblStyle w:val="TableGrid"/>
        <w:tblW w:w="10890" w:type="dxa"/>
        <w:tblInd w:w="-252" w:type="dxa"/>
        <w:tblLayout w:type="fixed"/>
        <w:tblLook w:val="01E0"/>
      </w:tblPr>
      <w:tblGrid>
        <w:gridCol w:w="720"/>
        <w:gridCol w:w="900"/>
        <w:gridCol w:w="1080"/>
        <w:gridCol w:w="4230"/>
        <w:gridCol w:w="1440"/>
        <w:gridCol w:w="1350"/>
        <w:gridCol w:w="1170"/>
      </w:tblGrid>
      <w:tr w:rsidR="00AF2DF8" w:rsidTr="00C4267C">
        <w:trPr>
          <w:trHeight w:val="748"/>
        </w:trPr>
        <w:tc>
          <w:tcPr>
            <w:tcW w:w="720" w:type="dxa"/>
            <w:tcBorders>
              <w:top w:val="single" w:sz="4" w:space="0" w:color="auto"/>
              <w:left w:val="single" w:sz="4" w:space="0" w:color="auto"/>
              <w:bottom w:val="single" w:sz="4" w:space="0" w:color="auto"/>
              <w:right w:val="single" w:sz="4" w:space="0" w:color="auto"/>
            </w:tcBorders>
          </w:tcPr>
          <w:p w:rsidR="00AF2DF8" w:rsidRPr="0000517D" w:rsidRDefault="00AF2DF8" w:rsidP="00C4267C">
            <w:pPr>
              <w:rPr>
                <w:b/>
                <w:lang w:val="sr-Cyrl-CS"/>
              </w:rPr>
            </w:pPr>
          </w:p>
          <w:p w:rsidR="00AF2DF8" w:rsidRPr="0000517D" w:rsidRDefault="00AF2DF8" w:rsidP="00C4267C">
            <w:pPr>
              <w:rPr>
                <w:b/>
                <w:lang w:val="sr-Cyrl-CS"/>
              </w:rPr>
            </w:pPr>
            <w:r w:rsidRPr="0000517D">
              <w:rPr>
                <w:b/>
                <w:sz w:val="22"/>
                <w:szCs w:val="22"/>
                <w:lang w:val="sr-Cyrl-CS"/>
              </w:rPr>
              <w:t>О</w:t>
            </w:r>
            <w:r>
              <w:rPr>
                <w:b/>
                <w:sz w:val="22"/>
                <w:szCs w:val="22"/>
              </w:rPr>
              <w:t>r</w:t>
            </w:r>
            <w:r w:rsidRPr="0000517D">
              <w:rPr>
                <w:b/>
                <w:sz w:val="22"/>
                <w:szCs w:val="22"/>
                <w:lang w:val="sr-Cyrl-CS"/>
              </w:rPr>
              <w:t>.</w:t>
            </w:r>
          </w:p>
          <w:p w:rsidR="00AF2DF8" w:rsidRPr="0000517D" w:rsidRDefault="00AF2DF8" w:rsidP="00C4267C">
            <w:pPr>
              <w:rPr>
                <w:b/>
                <w:lang w:val="sr-Cyrl-CS"/>
              </w:rPr>
            </w:pPr>
            <w:r w:rsidRPr="0000517D">
              <w:rPr>
                <w:b/>
                <w:sz w:val="22"/>
                <w:szCs w:val="22"/>
                <w:lang w:val="sr-Cyrl-CS"/>
              </w:rPr>
              <w:t>к</w:t>
            </w:r>
            <w:r>
              <w:rPr>
                <w:b/>
                <w:sz w:val="22"/>
                <w:szCs w:val="22"/>
              </w:rPr>
              <w:t>l</w:t>
            </w:r>
            <w:r w:rsidRPr="0000517D">
              <w:rPr>
                <w:b/>
                <w:sz w:val="22"/>
                <w:szCs w:val="22"/>
                <w:lang w:val="sr-Cyrl-CS"/>
              </w:rPr>
              <w:t>.</w:t>
            </w:r>
          </w:p>
        </w:tc>
        <w:tc>
          <w:tcPr>
            <w:tcW w:w="1980" w:type="dxa"/>
            <w:gridSpan w:val="2"/>
            <w:tcBorders>
              <w:top w:val="single" w:sz="4" w:space="0" w:color="auto"/>
              <w:left w:val="single" w:sz="4" w:space="0" w:color="auto"/>
              <w:bottom w:val="single" w:sz="4" w:space="0" w:color="auto"/>
              <w:right w:val="single" w:sz="4" w:space="0" w:color="auto"/>
            </w:tcBorders>
          </w:tcPr>
          <w:p w:rsidR="00AF2DF8" w:rsidRPr="0000517D" w:rsidRDefault="00AF2DF8" w:rsidP="00C4267C">
            <w:pPr>
              <w:rPr>
                <w:b/>
                <w:lang w:val="sr-Cyrl-CS"/>
              </w:rPr>
            </w:pPr>
          </w:p>
          <w:p w:rsidR="00AF2DF8" w:rsidRPr="0000517D" w:rsidRDefault="00AF2DF8" w:rsidP="00C4267C">
            <w:pPr>
              <w:rPr>
                <w:b/>
                <w:lang w:val="sr-Cyrl-CS"/>
              </w:rPr>
            </w:pPr>
            <w:r w:rsidRPr="0000517D">
              <w:rPr>
                <w:b/>
                <w:sz w:val="22"/>
                <w:szCs w:val="22"/>
                <w:lang w:val="sr-Cyrl-CS"/>
              </w:rPr>
              <w:t>Еко</w:t>
            </w:r>
            <w:r>
              <w:rPr>
                <w:b/>
                <w:sz w:val="22"/>
                <w:szCs w:val="22"/>
              </w:rPr>
              <w:t>n</w:t>
            </w:r>
            <w:r w:rsidRPr="0000517D">
              <w:rPr>
                <w:b/>
                <w:sz w:val="22"/>
                <w:szCs w:val="22"/>
                <w:lang w:val="sr-Cyrl-CS"/>
              </w:rPr>
              <w:t xml:space="preserve">. </w:t>
            </w:r>
          </w:p>
          <w:p w:rsidR="00AF2DF8" w:rsidRPr="0000517D" w:rsidRDefault="00AF2DF8" w:rsidP="00C4267C">
            <w:pPr>
              <w:rPr>
                <w:b/>
                <w:lang w:val="sr-Cyrl-CS"/>
              </w:rPr>
            </w:pPr>
            <w:r w:rsidRPr="0000517D">
              <w:rPr>
                <w:b/>
                <w:sz w:val="22"/>
                <w:szCs w:val="22"/>
                <w:lang w:val="sr-Cyrl-CS"/>
              </w:rPr>
              <w:t>к</w:t>
            </w:r>
            <w:r>
              <w:rPr>
                <w:b/>
                <w:sz w:val="22"/>
                <w:szCs w:val="22"/>
              </w:rPr>
              <w:t>las</w:t>
            </w:r>
            <w:r w:rsidRPr="0000517D">
              <w:rPr>
                <w:b/>
                <w:sz w:val="22"/>
                <w:szCs w:val="22"/>
                <w:lang w:val="sr-Cyrl-CS"/>
              </w:rPr>
              <w:t>.</w:t>
            </w:r>
          </w:p>
        </w:tc>
        <w:tc>
          <w:tcPr>
            <w:tcW w:w="4230" w:type="dxa"/>
            <w:tcBorders>
              <w:top w:val="single" w:sz="4" w:space="0" w:color="auto"/>
              <w:left w:val="single" w:sz="4" w:space="0" w:color="auto"/>
              <w:bottom w:val="single" w:sz="4" w:space="0" w:color="auto"/>
              <w:right w:val="single" w:sz="4" w:space="0" w:color="auto"/>
            </w:tcBorders>
          </w:tcPr>
          <w:p w:rsidR="00AF2DF8" w:rsidRPr="0000517D" w:rsidRDefault="00AF2DF8" w:rsidP="00C4267C">
            <w:pPr>
              <w:jc w:val="center"/>
              <w:rPr>
                <w:b/>
                <w:lang w:val="sr-Cyrl-CS"/>
              </w:rPr>
            </w:pPr>
          </w:p>
          <w:p w:rsidR="00AF2DF8" w:rsidRPr="0000517D" w:rsidRDefault="00AF2DF8" w:rsidP="00C4267C">
            <w:pPr>
              <w:jc w:val="center"/>
              <w:rPr>
                <w:b/>
                <w:lang w:val="sr-Cyrl-CS"/>
              </w:rPr>
            </w:pPr>
          </w:p>
          <w:p w:rsidR="00AF2DF8" w:rsidRPr="0000517D" w:rsidRDefault="00AF2DF8" w:rsidP="00C4267C">
            <w:pPr>
              <w:jc w:val="center"/>
              <w:rPr>
                <w:b/>
                <w:lang w:val="sr-Cyrl-CS"/>
              </w:rPr>
            </w:pPr>
            <w:r w:rsidRPr="0000517D">
              <w:rPr>
                <w:b/>
                <w:sz w:val="22"/>
                <w:szCs w:val="22"/>
                <w:lang w:val="sr-Cyrl-CS"/>
              </w:rPr>
              <w:t xml:space="preserve">О </w:t>
            </w:r>
            <w:r>
              <w:rPr>
                <w:b/>
                <w:sz w:val="22"/>
                <w:szCs w:val="22"/>
              </w:rPr>
              <w:t xml:space="preserve">P I S </w:t>
            </w:r>
          </w:p>
        </w:tc>
        <w:tc>
          <w:tcPr>
            <w:tcW w:w="1440" w:type="dxa"/>
            <w:tcBorders>
              <w:top w:val="single" w:sz="4" w:space="0" w:color="auto"/>
              <w:left w:val="single" w:sz="4" w:space="0" w:color="auto"/>
              <w:bottom w:val="single" w:sz="4" w:space="0" w:color="auto"/>
              <w:right w:val="single" w:sz="4" w:space="0" w:color="auto"/>
            </w:tcBorders>
          </w:tcPr>
          <w:p w:rsidR="00AF2DF8" w:rsidRPr="0000517D" w:rsidRDefault="00AF2DF8" w:rsidP="00C4267C">
            <w:pPr>
              <w:jc w:val="center"/>
              <w:rPr>
                <w:b/>
                <w:lang w:val="sr-Cyrl-CS"/>
              </w:rPr>
            </w:pPr>
          </w:p>
          <w:p w:rsidR="00AF2DF8" w:rsidRPr="0000517D" w:rsidRDefault="00AF2DF8" w:rsidP="00C4267C">
            <w:pPr>
              <w:jc w:val="center"/>
              <w:rPr>
                <w:b/>
                <w:lang w:val="sr-Cyrl-CS"/>
              </w:rPr>
            </w:pPr>
          </w:p>
          <w:p w:rsidR="00AF2DF8" w:rsidRPr="0000517D" w:rsidRDefault="00AF2DF8" w:rsidP="00C4267C">
            <w:pPr>
              <w:jc w:val="center"/>
              <w:rPr>
                <w:b/>
                <w:lang w:val="sr-Cyrl-CS"/>
              </w:rPr>
            </w:pPr>
            <w:r>
              <w:rPr>
                <w:b/>
                <w:sz w:val="22"/>
                <w:szCs w:val="22"/>
              </w:rPr>
              <w:t xml:space="preserve">Planirano </w:t>
            </w:r>
          </w:p>
        </w:tc>
        <w:tc>
          <w:tcPr>
            <w:tcW w:w="1350" w:type="dxa"/>
            <w:tcBorders>
              <w:top w:val="single" w:sz="4" w:space="0" w:color="auto"/>
              <w:left w:val="single" w:sz="4" w:space="0" w:color="auto"/>
              <w:bottom w:val="single" w:sz="4" w:space="0" w:color="auto"/>
              <w:right w:val="single" w:sz="4" w:space="0" w:color="auto"/>
            </w:tcBorders>
          </w:tcPr>
          <w:p w:rsidR="00AF2DF8" w:rsidRPr="0000517D" w:rsidRDefault="00AF2DF8" w:rsidP="00C4267C">
            <w:pPr>
              <w:jc w:val="center"/>
              <w:rPr>
                <w:b/>
                <w:lang w:val="sr-Cyrl-CS"/>
              </w:rPr>
            </w:pPr>
          </w:p>
          <w:p w:rsidR="00AF2DF8" w:rsidRPr="0000517D" w:rsidRDefault="00AF2DF8" w:rsidP="00C4267C">
            <w:pPr>
              <w:jc w:val="center"/>
              <w:rPr>
                <w:b/>
                <w:lang w:val="sr-Cyrl-CS"/>
              </w:rPr>
            </w:pPr>
          </w:p>
          <w:p w:rsidR="00AF2DF8" w:rsidRPr="0000517D" w:rsidRDefault="00AF2DF8" w:rsidP="00C4267C">
            <w:pPr>
              <w:jc w:val="center"/>
              <w:rPr>
                <w:b/>
                <w:lang w:val="sr-Cyrl-CS"/>
              </w:rPr>
            </w:pPr>
            <w:r w:rsidRPr="0000517D">
              <w:rPr>
                <w:b/>
                <w:sz w:val="22"/>
                <w:szCs w:val="22"/>
                <w:lang w:val="sr-Cyrl-CS"/>
              </w:rPr>
              <w:t>О</w:t>
            </w:r>
            <w:r>
              <w:rPr>
                <w:b/>
                <w:sz w:val="22"/>
                <w:szCs w:val="22"/>
              </w:rPr>
              <w:t xml:space="preserve">stvareno </w:t>
            </w:r>
          </w:p>
          <w:p w:rsidR="00AF2DF8" w:rsidRPr="0000517D" w:rsidRDefault="00AF2DF8" w:rsidP="00C4267C">
            <w:pPr>
              <w:jc w:val="center"/>
              <w:rPr>
                <w:b/>
                <w:lang w:val="sr-Cyrl-CS"/>
              </w:rPr>
            </w:pPr>
            <w:r w:rsidRPr="0000517D">
              <w:rPr>
                <w:b/>
                <w:sz w:val="22"/>
                <w:szCs w:val="22"/>
                <w:lang w:val="sr-Cyrl-CS"/>
              </w:rPr>
              <w:t xml:space="preserve"> </w:t>
            </w:r>
          </w:p>
        </w:tc>
        <w:tc>
          <w:tcPr>
            <w:tcW w:w="1170" w:type="dxa"/>
            <w:tcBorders>
              <w:top w:val="single" w:sz="4" w:space="0" w:color="auto"/>
              <w:left w:val="single" w:sz="4" w:space="0" w:color="auto"/>
              <w:bottom w:val="single" w:sz="4" w:space="0" w:color="auto"/>
              <w:right w:val="single" w:sz="4" w:space="0" w:color="auto"/>
            </w:tcBorders>
          </w:tcPr>
          <w:p w:rsidR="00AF2DF8" w:rsidRPr="0000517D" w:rsidRDefault="00AF2DF8" w:rsidP="00C4267C">
            <w:pPr>
              <w:jc w:val="center"/>
              <w:rPr>
                <w:b/>
                <w:lang w:val="sr-Cyrl-CS"/>
              </w:rPr>
            </w:pPr>
          </w:p>
          <w:p w:rsidR="00AF2DF8" w:rsidRPr="0000517D" w:rsidRDefault="00AF2DF8" w:rsidP="00C4267C">
            <w:pPr>
              <w:jc w:val="center"/>
              <w:rPr>
                <w:b/>
                <w:lang w:val="sr-Cyrl-CS"/>
              </w:rPr>
            </w:pPr>
          </w:p>
          <w:p w:rsidR="00AF2DF8" w:rsidRPr="0000517D" w:rsidRDefault="00AF2DF8" w:rsidP="00C4267C">
            <w:pPr>
              <w:jc w:val="center"/>
              <w:rPr>
                <w:b/>
                <w:lang w:val="sr-Cyrl-CS"/>
              </w:rPr>
            </w:pPr>
            <w:r>
              <w:rPr>
                <w:b/>
                <w:sz w:val="22"/>
                <w:szCs w:val="22"/>
              </w:rPr>
              <w:t>Indeks</w:t>
            </w:r>
          </w:p>
          <w:p w:rsidR="00AF2DF8" w:rsidRPr="0000517D" w:rsidRDefault="00AF2DF8" w:rsidP="00C4267C">
            <w:pPr>
              <w:jc w:val="center"/>
              <w:rPr>
                <w:b/>
                <w:lang w:val="sr-Cyrl-CS"/>
              </w:rPr>
            </w:pPr>
            <w:r w:rsidRPr="0000517D">
              <w:rPr>
                <w:b/>
                <w:sz w:val="22"/>
                <w:szCs w:val="22"/>
                <w:lang w:val="sr-Cyrl-CS"/>
              </w:rPr>
              <w:t>%</w:t>
            </w:r>
          </w:p>
        </w:tc>
      </w:tr>
      <w:tr w:rsidR="00AF2DF8" w:rsidTr="00C4267C">
        <w:tc>
          <w:tcPr>
            <w:tcW w:w="72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01</w:t>
            </w: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02</w:t>
            </w: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03</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04</w:t>
            </w:r>
          </w:p>
        </w:tc>
        <w:tc>
          <w:tcPr>
            <w:tcW w:w="144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05</w:t>
            </w:r>
          </w:p>
        </w:tc>
        <w:tc>
          <w:tcPr>
            <w:tcW w:w="135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06</w:t>
            </w:r>
          </w:p>
        </w:t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07</w:t>
            </w:r>
          </w:p>
        </w:tc>
      </w:tr>
      <w:tr w:rsidR="00AF2DF8" w:rsidTr="00C4267C">
        <w:tc>
          <w:tcPr>
            <w:tcW w:w="72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rPr>
            </w:pPr>
            <w:r>
              <w:rPr>
                <w:b/>
                <w:sz w:val="22"/>
                <w:szCs w:val="22"/>
              </w:rPr>
              <w:t>09</w:t>
            </w: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AF2DF8" w:rsidRPr="0000517D" w:rsidRDefault="00AF2DF8" w:rsidP="00C4267C">
            <w:pPr>
              <w:jc w:val="center"/>
              <w:rPr>
                <w:b/>
                <w:lang w:val="sr-Cyrl-CS"/>
              </w:rPr>
            </w:pPr>
            <w:r w:rsidRPr="0000517D">
              <w:rPr>
                <w:b/>
                <w:sz w:val="22"/>
                <w:szCs w:val="22"/>
                <w:lang w:val="sr-Cyrl-CS"/>
              </w:rPr>
              <w:t>Ка</w:t>
            </w:r>
            <w:r>
              <w:rPr>
                <w:b/>
                <w:sz w:val="22"/>
                <w:szCs w:val="22"/>
              </w:rPr>
              <w:t>pitalni budžet</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sz w:val="22"/>
                <w:szCs w:val="22"/>
                <w:lang w:val="sr-Cyrl-CS"/>
              </w:rPr>
            </w:pPr>
          </w:p>
        </w:tc>
      </w:tr>
      <w:tr w:rsidR="00AF2DF8" w:rsidTr="00C4267C">
        <w:tc>
          <w:tcPr>
            <w:tcW w:w="72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center"/>
              <w:rPr>
                <w:b/>
                <w:sz w:val="22"/>
                <w:szCs w:val="22"/>
                <w:lang w:val="sr-Cyrl-CS"/>
              </w:rPr>
            </w:pPr>
            <w:r>
              <w:rPr>
                <w:b/>
                <w:sz w:val="22"/>
                <w:szCs w:val="22"/>
                <w:lang w:val="sr-Cyrl-CS"/>
              </w:rPr>
              <w:t>44</w:t>
            </w: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AF2DF8" w:rsidRPr="0000517D" w:rsidRDefault="00AF2DF8" w:rsidP="00C4267C">
            <w:pPr>
              <w:rPr>
                <w:b/>
                <w:lang w:val="sr-Cyrl-CS"/>
              </w:rPr>
            </w:pPr>
            <w:r w:rsidRPr="0000517D">
              <w:rPr>
                <w:b/>
                <w:sz w:val="22"/>
                <w:szCs w:val="22"/>
                <w:lang w:val="sr-Cyrl-CS"/>
              </w:rPr>
              <w:t>Капитални издаци</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305.650,00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150.306,66</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49,18</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jc w:val="cente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441-2</w:t>
            </w: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AF2DF8" w:rsidRPr="0000517D" w:rsidRDefault="00AF2DF8" w:rsidP="00C4267C">
            <w:pPr>
              <w:rPr>
                <w:b/>
                <w:lang w:val="sr-Cyrl-CS"/>
              </w:rPr>
            </w:pPr>
            <w:r>
              <w:rPr>
                <w:b/>
                <w:sz w:val="22"/>
                <w:szCs w:val="22"/>
              </w:rPr>
              <w:t xml:space="preserve">Izdaci za lokalnu infrastrukturu </w:t>
            </w:r>
            <w:r w:rsidRPr="0000517D">
              <w:rPr>
                <w:b/>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200.000,00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71.832,28</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35,92</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864879">
            <w:pPr>
              <w:rPr>
                <w:b/>
                <w:sz w:val="22"/>
                <w:szCs w:val="22"/>
                <w:lang w:val="sr-Cyrl-CS"/>
              </w:rPr>
            </w:pPr>
            <w:r>
              <w:rPr>
                <w:b/>
                <w:sz w:val="22"/>
                <w:szCs w:val="22"/>
                <w:lang w:val="sr-Cyrl-CS"/>
              </w:rPr>
              <w:t>441-2-</w:t>
            </w:r>
            <w:r w:rsidR="00864879">
              <w:rPr>
                <w:b/>
                <w:sz w:val="22"/>
                <w:szCs w:val="22"/>
                <w:lang w:val="sl-SI"/>
              </w:rPr>
              <w:t>2</w:t>
            </w:r>
            <w:r>
              <w:rPr>
                <w:b/>
                <w:sz w:val="22"/>
                <w:szCs w:val="22"/>
                <w:lang w:val="sr-Cyrl-CS"/>
              </w:rPr>
              <w:t>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864879" w:rsidP="00864879">
            <w:pPr>
              <w:rPr>
                <w:b/>
                <w:sz w:val="22"/>
                <w:szCs w:val="22"/>
                <w:lang w:val="sr-Cyrl-CS"/>
              </w:rPr>
            </w:pPr>
            <w:r>
              <w:rPr>
                <w:b/>
                <w:sz w:val="22"/>
                <w:szCs w:val="22"/>
                <w:lang w:val="sl-SI"/>
              </w:rPr>
              <w:t>Elektrifikacija</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65.000,00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62.055,28</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95,47</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rPr>
            </w:pPr>
          </w:p>
          <w:p w:rsidR="00AF2DF8" w:rsidRDefault="00AF2DF8" w:rsidP="00864879">
            <w:pPr>
              <w:rPr>
                <w:sz w:val="22"/>
                <w:szCs w:val="22"/>
                <w:lang w:val="sr-Cyrl-CS"/>
              </w:rPr>
            </w:pPr>
            <w:r>
              <w:rPr>
                <w:sz w:val="22"/>
                <w:szCs w:val="22"/>
                <w:lang w:val="sr-Cyrl-CS"/>
              </w:rPr>
              <w:t>441-2-</w:t>
            </w:r>
            <w:r w:rsidR="00864879">
              <w:rPr>
                <w:sz w:val="22"/>
                <w:szCs w:val="22"/>
                <w:lang w:val="sl-SI"/>
              </w:rPr>
              <w:t>21</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864879" w:rsidP="00864879">
            <w:pPr>
              <w:rPr>
                <w:sz w:val="22"/>
                <w:szCs w:val="22"/>
                <w:lang w:val="sr-Cyrl-CS"/>
              </w:rPr>
            </w:pPr>
            <w:r>
              <w:rPr>
                <w:sz w:val="22"/>
                <w:szCs w:val="22"/>
                <w:lang w:val="sl-SI"/>
              </w:rPr>
              <w:t>Izgradnja trafostanice u naselju Staro pazarište</w:t>
            </w:r>
            <w:r w:rsidR="00AF2DF8">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65.000,00</w:t>
            </w:r>
          </w:p>
        </w:tc>
        <w:tc>
          <w:tcPr>
            <w:tcW w:w="135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62.055,28</w:t>
            </w:r>
          </w:p>
        </w:tc>
        <w:tc>
          <w:tcPr>
            <w:tcW w:w="117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95,47</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441-2-80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864879">
            <w:pPr>
              <w:rPr>
                <w:b/>
                <w:sz w:val="22"/>
                <w:szCs w:val="22"/>
                <w:lang w:val="sr-Cyrl-CS"/>
              </w:rPr>
            </w:pPr>
            <w:r>
              <w:rPr>
                <w:b/>
                <w:sz w:val="22"/>
                <w:szCs w:val="22"/>
                <w:lang w:val="sl-SI"/>
              </w:rPr>
              <w:t>Izrada pr</w:t>
            </w:r>
            <w:r w:rsidR="00864879">
              <w:rPr>
                <w:b/>
                <w:sz w:val="22"/>
                <w:szCs w:val="22"/>
                <w:lang w:val="sl-SI"/>
              </w:rPr>
              <w:t xml:space="preserve">jektne </w:t>
            </w:r>
            <w:r>
              <w:rPr>
                <w:b/>
                <w:sz w:val="22"/>
                <w:szCs w:val="22"/>
                <w:lang w:val="sl-SI"/>
              </w:rPr>
              <w:t>dokumentacije</w:t>
            </w:r>
          </w:p>
        </w:tc>
        <w:tc>
          <w:tcPr>
            <w:tcW w:w="144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b/>
                <w:sz w:val="22"/>
                <w:szCs w:val="22"/>
                <w:lang w:val="sl-SI"/>
              </w:rPr>
            </w:pPr>
            <w:r>
              <w:rPr>
                <w:b/>
                <w:sz w:val="22"/>
                <w:szCs w:val="22"/>
                <w:lang w:val="sl-SI"/>
              </w:rPr>
              <w:t>5.000,00</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b/>
                <w:sz w:val="22"/>
                <w:szCs w:val="22"/>
                <w:lang w:val="sr-Cyrl-CS"/>
              </w:rPr>
            </w:pP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864879">
            <w:pPr>
              <w:rPr>
                <w:b/>
                <w:sz w:val="22"/>
                <w:szCs w:val="22"/>
                <w:lang w:val="sr-Cyrl-CS"/>
              </w:rPr>
            </w:pPr>
            <w:r>
              <w:rPr>
                <w:b/>
                <w:sz w:val="22"/>
                <w:szCs w:val="22"/>
                <w:lang w:val="sr-Cyrl-CS"/>
              </w:rPr>
              <w:t>441-</w:t>
            </w:r>
            <w:r w:rsidR="00864879">
              <w:rPr>
                <w:b/>
                <w:sz w:val="22"/>
                <w:szCs w:val="22"/>
                <w:lang w:val="sl-SI"/>
              </w:rPr>
              <w:t>2-85</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864879">
            <w:pPr>
              <w:rPr>
                <w:b/>
                <w:sz w:val="22"/>
                <w:szCs w:val="22"/>
                <w:lang w:val="sr-Cyrl-CS"/>
              </w:rPr>
            </w:pPr>
            <w:r>
              <w:rPr>
                <w:b/>
                <w:sz w:val="22"/>
                <w:szCs w:val="22"/>
                <w:lang w:val="sl-SI"/>
              </w:rPr>
              <w:t>Iz</w:t>
            </w:r>
            <w:r w:rsidR="00864879">
              <w:rPr>
                <w:b/>
                <w:sz w:val="22"/>
                <w:szCs w:val="22"/>
                <w:lang w:val="sl-SI"/>
              </w:rPr>
              <w:t>rada projektne dokumentacije za fekalnu kanalizaciju  u ulici Jakova Ostojića</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5.000,00</w:t>
            </w:r>
          </w:p>
        </w:tc>
        <w:tc>
          <w:tcPr>
            <w:tcW w:w="135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b/>
                <w:sz w:val="22"/>
                <w:szCs w:val="22"/>
                <w:lang w:val="sr-Cyrl-CS"/>
              </w:rPr>
            </w:pP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Pr="00CF4450" w:rsidRDefault="00AF2DF8" w:rsidP="00C4267C">
            <w:pPr>
              <w:rPr>
                <w:b/>
                <w:sz w:val="22"/>
                <w:szCs w:val="22"/>
              </w:rPr>
            </w:pPr>
          </w:p>
          <w:p w:rsidR="00AF2DF8" w:rsidRPr="00CF4450" w:rsidRDefault="00AF2DF8" w:rsidP="00864879">
            <w:pPr>
              <w:rPr>
                <w:b/>
                <w:sz w:val="22"/>
                <w:szCs w:val="22"/>
                <w:lang w:val="sl-SI"/>
              </w:rPr>
            </w:pPr>
            <w:r w:rsidRPr="00CF4450">
              <w:rPr>
                <w:b/>
                <w:sz w:val="22"/>
                <w:szCs w:val="22"/>
                <w:lang w:val="sr-Cyrl-CS"/>
              </w:rPr>
              <w:t>441-</w:t>
            </w:r>
            <w:r w:rsidR="00864879" w:rsidRPr="00CF4450">
              <w:rPr>
                <w:b/>
                <w:sz w:val="22"/>
                <w:szCs w:val="22"/>
                <w:lang w:val="sl-SI"/>
              </w:rPr>
              <w:t>2-90</w:t>
            </w:r>
          </w:p>
        </w:tc>
        <w:tc>
          <w:tcPr>
            <w:tcW w:w="4230" w:type="dxa"/>
            <w:tcBorders>
              <w:top w:val="single" w:sz="4" w:space="0" w:color="auto"/>
              <w:left w:val="single" w:sz="4" w:space="0" w:color="auto"/>
              <w:bottom w:val="single" w:sz="4" w:space="0" w:color="auto"/>
              <w:right w:val="single" w:sz="4" w:space="0" w:color="auto"/>
            </w:tcBorders>
            <w:hideMark/>
          </w:tcPr>
          <w:p w:rsidR="00AF2DF8" w:rsidRPr="00CF4450" w:rsidRDefault="00864879" w:rsidP="00C4267C">
            <w:pPr>
              <w:rPr>
                <w:b/>
                <w:sz w:val="22"/>
                <w:szCs w:val="22"/>
                <w:lang w:val="sr-Cyrl-CS"/>
              </w:rPr>
            </w:pPr>
            <w:r w:rsidRPr="00CF4450">
              <w:rPr>
                <w:b/>
                <w:sz w:val="22"/>
                <w:szCs w:val="22"/>
                <w:lang w:val="sl-SI"/>
              </w:rPr>
              <w:t>Izrada prostorno –planske dokumentacije</w:t>
            </w:r>
          </w:p>
          <w:p w:rsidR="00AF2DF8" w:rsidRPr="00CF4450" w:rsidRDefault="00AF2DF8" w:rsidP="00C4267C">
            <w:pPr>
              <w:rPr>
                <w:b/>
                <w:sz w:val="22"/>
                <w:szCs w:val="22"/>
                <w:lang w:val="sr-Cyrl-CS"/>
              </w:rPr>
            </w:pPr>
            <w:r w:rsidRPr="00CF4450">
              <w:rPr>
                <w:b/>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b/>
                <w:sz w:val="22"/>
                <w:szCs w:val="22"/>
                <w:lang w:val="sl-SI"/>
              </w:rPr>
            </w:pPr>
            <w:r>
              <w:rPr>
                <w:b/>
                <w:sz w:val="22"/>
                <w:szCs w:val="22"/>
                <w:lang w:val="sl-SI"/>
              </w:rPr>
              <w:t>130.000,00</w:t>
            </w:r>
          </w:p>
        </w:tc>
        <w:tc>
          <w:tcPr>
            <w:tcW w:w="1350" w:type="dxa"/>
            <w:tcBorders>
              <w:top w:val="single" w:sz="4" w:space="0" w:color="auto"/>
              <w:left w:val="single" w:sz="4" w:space="0" w:color="auto"/>
              <w:bottom w:val="single" w:sz="4" w:space="0" w:color="auto"/>
              <w:right w:val="single" w:sz="4" w:space="0" w:color="auto"/>
            </w:tcBorders>
          </w:tcPr>
          <w:p w:rsidR="00AF2DF8" w:rsidRPr="00CF4450" w:rsidRDefault="00AF2DF8" w:rsidP="00C4267C">
            <w:pPr>
              <w:jc w:val="right"/>
              <w:rPr>
                <w:b/>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tcPr>
          <w:p w:rsidR="00AF2DF8" w:rsidRPr="00CF4450" w:rsidRDefault="00AF2DF8" w:rsidP="00C4267C">
            <w:pPr>
              <w:jc w:val="right"/>
              <w:rPr>
                <w:b/>
                <w:sz w:val="22"/>
                <w:szCs w:val="22"/>
                <w:lang w:val="sr-Cyrl-CS"/>
              </w:rPr>
            </w:pP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rPr>
            </w:pPr>
          </w:p>
          <w:p w:rsidR="00AF2DF8" w:rsidRDefault="00AF2DF8" w:rsidP="00864879">
            <w:pPr>
              <w:rPr>
                <w:sz w:val="22"/>
                <w:szCs w:val="22"/>
                <w:lang w:val="sr-Cyrl-CS"/>
              </w:rPr>
            </w:pPr>
            <w:r>
              <w:rPr>
                <w:sz w:val="22"/>
                <w:szCs w:val="22"/>
                <w:lang w:val="sr-Cyrl-CS"/>
              </w:rPr>
              <w:t>441-</w:t>
            </w:r>
            <w:r w:rsidR="00864879">
              <w:rPr>
                <w:sz w:val="22"/>
                <w:szCs w:val="22"/>
                <w:lang w:val="sl-SI"/>
              </w:rPr>
              <w:t>2-91</w:t>
            </w:r>
          </w:p>
        </w:tc>
        <w:tc>
          <w:tcPr>
            <w:tcW w:w="4230" w:type="dxa"/>
            <w:tcBorders>
              <w:top w:val="single" w:sz="4" w:space="0" w:color="auto"/>
              <w:left w:val="single" w:sz="4" w:space="0" w:color="auto"/>
              <w:bottom w:val="single" w:sz="4" w:space="0" w:color="auto"/>
              <w:right w:val="single" w:sz="4" w:space="0" w:color="auto"/>
            </w:tcBorders>
            <w:hideMark/>
          </w:tcPr>
          <w:p w:rsidR="00864879" w:rsidRDefault="00864879" w:rsidP="00864879">
            <w:pPr>
              <w:rPr>
                <w:sz w:val="22"/>
                <w:szCs w:val="22"/>
                <w:lang w:val="sr-Cyrl-CS"/>
              </w:rPr>
            </w:pPr>
            <w:r>
              <w:rPr>
                <w:sz w:val="22"/>
                <w:szCs w:val="22"/>
                <w:lang w:val="sl-SI"/>
              </w:rPr>
              <w:t>Izrada prostorno –planske dokumentacije</w:t>
            </w:r>
          </w:p>
          <w:p w:rsidR="00AF2DF8" w:rsidRDefault="00AF2DF8" w:rsidP="00C4267C">
            <w:pPr>
              <w:rPr>
                <w:sz w:val="22"/>
                <w:szCs w:val="22"/>
                <w:lang w:val="sr-Cyrl-CS"/>
              </w:rPr>
            </w:pPr>
          </w:p>
        </w:tc>
        <w:tc>
          <w:tcPr>
            <w:tcW w:w="144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100.000,00</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sz w:val="22"/>
                <w:szCs w:val="22"/>
                <w:lang w:val="sr-Cyrl-CS"/>
              </w:rPr>
            </w:pPr>
          </w:p>
        </w:tc>
      </w:tr>
      <w:tr w:rsidR="00864879" w:rsidTr="00C4267C">
        <w:tc>
          <w:tcPr>
            <w:tcW w:w="720" w:type="dxa"/>
            <w:tcBorders>
              <w:top w:val="single" w:sz="4" w:space="0" w:color="auto"/>
              <w:left w:val="single" w:sz="4" w:space="0" w:color="auto"/>
              <w:bottom w:val="single" w:sz="4" w:space="0" w:color="auto"/>
              <w:right w:val="single" w:sz="4" w:space="0" w:color="auto"/>
            </w:tcBorders>
          </w:tcPr>
          <w:p w:rsidR="00864879" w:rsidRDefault="00864879"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864879" w:rsidRDefault="00864879"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864879" w:rsidRDefault="00864879" w:rsidP="00C4267C">
            <w:pPr>
              <w:rPr>
                <w:sz w:val="22"/>
                <w:szCs w:val="22"/>
              </w:rPr>
            </w:pPr>
            <w:r>
              <w:rPr>
                <w:sz w:val="22"/>
                <w:szCs w:val="22"/>
              </w:rPr>
              <w:t>441-2-92</w:t>
            </w:r>
          </w:p>
        </w:tc>
        <w:tc>
          <w:tcPr>
            <w:tcW w:w="4230" w:type="dxa"/>
            <w:tcBorders>
              <w:top w:val="single" w:sz="4" w:space="0" w:color="auto"/>
              <w:left w:val="single" w:sz="4" w:space="0" w:color="auto"/>
              <w:bottom w:val="single" w:sz="4" w:space="0" w:color="auto"/>
              <w:right w:val="single" w:sz="4" w:space="0" w:color="auto"/>
            </w:tcBorders>
            <w:hideMark/>
          </w:tcPr>
          <w:p w:rsidR="00864879" w:rsidRDefault="00CF4450" w:rsidP="00864879">
            <w:pPr>
              <w:rPr>
                <w:sz w:val="22"/>
                <w:szCs w:val="22"/>
                <w:lang w:val="sl-SI"/>
              </w:rPr>
            </w:pPr>
            <w:r>
              <w:rPr>
                <w:sz w:val="22"/>
                <w:szCs w:val="22"/>
                <w:lang w:val="sl-SI"/>
              </w:rPr>
              <w:t xml:space="preserve">Izrada urbanističkih projekata po zahtjevima zainteresovanih korisnika </w:t>
            </w:r>
          </w:p>
        </w:tc>
        <w:tc>
          <w:tcPr>
            <w:tcW w:w="1440" w:type="dxa"/>
            <w:tcBorders>
              <w:top w:val="single" w:sz="4" w:space="0" w:color="auto"/>
              <w:left w:val="single" w:sz="4" w:space="0" w:color="auto"/>
              <w:bottom w:val="single" w:sz="4" w:space="0" w:color="auto"/>
              <w:right w:val="single" w:sz="4" w:space="0" w:color="auto"/>
            </w:tcBorders>
          </w:tcPr>
          <w:p w:rsidR="00864879" w:rsidRPr="00CF4450" w:rsidRDefault="00CF4450" w:rsidP="00C4267C">
            <w:pPr>
              <w:jc w:val="right"/>
              <w:rPr>
                <w:sz w:val="22"/>
                <w:szCs w:val="22"/>
                <w:lang w:val="sl-SI"/>
              </w:rPr>
            </w:pPr>
            <w:r>
              <w:rPr>
                <w:sz w:val="22"/>
                <w:szCs w:val="22"/>
                <w:lang w:val="sl-SI"/>
              </w:rPr>
              <w:t>30.000,00</w:t>
            </w:r>
          </w:p>
        </w:tc>
        <w:tc>
          <w:tcPr>
            <w:tcW w:w="1350" w:type="dxa"/>
            <w:tcBorders>
              <w:top w:val="single" w:sz="4" w:space="0" w:color="auto"/>
              <w:left w:val="single" w:sz="4" w:space="0" w:color="auto"/>
              <w:bottom w:val="single" w:sz="4" w:space="0" w:color="auto"/>
              <w:right w:val="single" w:sz="4" w:space="0" w:color="auto"/>
            </w:tcBorders>
          </w:tcPr>
          <w:p w:rsidR="00864879" w:rsidRPr="00CF4450" w:rsidRDefault="00CF4450" w:rsidP="00C4267C">
            <w:pPr>
              <w:jc w:val="right"/>
              <w:rPr>
                <w:sz w:val="22"/>
                <w:szCs w:val="22"/>
                <w:lang w:val="sl-SI"/>
              </w:rPr>
            </w:pPr>
            <w:r>
              <w:rPr>
                <w:sz w:val="22"/>
                <w:szCs w:val="22"/>
                <w:lang w:val="sl-SI"/>
              </w:rPr>
              <w:t>9.777,00</w:t>
            </w:r>
          </w:p>
        </w:tc>
        <w:tc>
          <w:tcPr>
            <w:tcW w:w="1170" w:type="dxa"/>
            <w:tcBorders>
              <w:top w:val="single" w:sz="4" w:space="0" w:color="auto"/>
              <w:left w:val="single" w:sz="4" w:space="0" w:color="auto"/>
              <w:bottom w:val="single" w:sz="4" w:space="0" w:color="auto"/>
              <w:right w:val="single" w:sz="4" w:space="0" w:color="auto"/>
            </w:tcBorders>
          </w:tcPr>
          <w:p w:rsidR="00864879" w:rsidRPr="00CF4450" w:rsidRDefault="00CF4450" w:rsidP="00C4267C">
            <w:pPr>
              <w:jc w:val="right"/>
              <w:rPr>
                <w:sz w:val="22"/>
                <w:szCs w:val="22"/>
                <w:lang w:val="sl-SI"/>
              </w:rPr>
            </w:pPr>
            <w:r>
              <w:rPr>
                <w:sz w:val="22"/>
                <w:szCs w:val="22"/>
                <w:lang w:val="sl-SI"/>
              </w:rPr>
              <w:t>32,59</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rPr>
                <w:b/>
                <w:sz w:val="22"/>
                <w:szCs w:val="22"/>
                <w:lang w:val="sl-SI"/>
              </w:rPr>
            </w:pPr>
            <w:r w:rsidRPr="00CF4450">
              <w:rPr>
                <w:b/>
                <w:sz w:val="22"/>
                <w:szCs w:val="22"/>
                <w:lang w:val="sl-SI"/>
              </w:rPr>
              <w:t>441-4</w:t>
            </w:r>
          </w:p>
        </w:tc>
        <w:tc>
          <w:tcPr>
            <w:tcW w:w="1080" w:type="dxa"/>
            <w:tcBorders>
              <w:top w:val="single" w:sz="4" w:space="0" w:color="auto"/>
              <w:left w:val="single" w:sz="4" w:space="0" w:color="auto"/>
              <w:bottom w:val="single" w:sz="4" w:space="0" w:color="auto"/>
              <w:right w:val="single" w:sz="4" w:space="0" w:color="auto"/>
            </w:tcBorders>
            <w:hideMark/>
          </w:tcPr>
          <w:p w:rsidR="00AF2DF8" w:rsidRDefault="00CF4450" w:rsidP="00C4267C">
            <w:pPr>
              <w:rPr>
                <w:b/>
                <w:sz w:val="22"/>
                <w:szCs w:val="22"/>
                <w:lang w:val="sr-Cyrl-CS"/>
              </w:rPr>
            </w:pPr>
            <w:r>
              <w:rPr>
                <w:b/>
                <w:sz w:val="22"/>
                <w:szCs w:val="22"/>
                <w:lang w:val="sr-Cyrl-CS"/>
              </w:rPr>
              <w:t>441-4-</w:t>
            </w:r>
            <w:r>
              <w:rPr>
                <w:b/>
                <w:sz w:val="22"/>
                <w:szCs w:val="22"/>
                <w:lang w:val="sl-SI"/>
              </w:rPr>
              <w:t>4</w:t>
            </w:r>
            <w:r w:rsidR="00AF2DF8">
              <w:rPr>
                <w:b/>
                <w:sz w:val="22"/>
                <w:szCs w:val="22"/>
                <w:lang w:val="sr-Cyrl-CS"/>
              </w:rPr>
              <w:t>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l-SI"/>
              </w:rPr>
              <w:t>Izdaci za uređenje zemljišta</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94.750,00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68.512,78</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72,31</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F4450">
            <w:pPr>
              <w:rPr>
                <w:sz w:val="22"/>
                <w:szCs w:val="22"/>
                <w:lang w:val="sr-Cyrl-CS"/>
              </w:rPr>
            </w:pPr>
            <w:r>
              <w:rPr>
                <w:sz w:val="22"/>
                <w:szCs w:val="22"/>
                <w:lang w:val="sr-Cyrl-CS"/>
              </w:rPr>
              <w:t>441-4-</w:t>
            </w:r>
            <w:r w:rsidR="00CF4450">
              <w:rPr>
                <w:sz w:val="22"/>
                <w:szCs w:val="22"/>
                <w:lang w:val="sl-SI"/>
              </w:rPr>
              <w:t>4</w:t>
            </w:r>
            <w:r>
              <w:rPr>
                <w:sz w:val="22"/>
                <w:szCs w:val="22"/>
                <w:lang w:val="sr-Cyrl-CS"/>
              </w:rPr>
              <w:t>1</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l-SI"/>
              </w:rPr>
              <w:t>Izuzimanje</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65.000,00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38.780,00</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59,66</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p w:rsidR="00AF2DF8" w:rsidRPr="00CF4450" w:rsidRDefault="00CF4450" w:rsidP="00CF4450">
            <w:pPr>
              <w:rPr>
                <w:sz w:val="22"/>
                <w:szCs w:val="22"/>
                <w:lang w:val="sl-SI"/>
              </w:rPr>
            </w:pPr>
            <w:r>
              <w:rPr>
                <w:sz w:val="22"/>
                <w:szCs w:val="22"/>
                <w:lang w:val="sr-Cyrl-CS"/>
              </w:rPr>
              <w:t>441-4-</w:t>
            </w:r>
            <w:r>
              <w:rPr>
                <w:sz w:val="22"/>
                <w:szCs w:val="22"/>
                <w:lang w:val="sl-SI"/>
              </w:rPr>
              <w:t>42</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l-SI"/>
              </w:rPr>
              <w:t>Izgradnja fekalne kanalizacije u naselju Staro pazarište –nastavak Mojkovačke ulice</w:t>
            </w:r>
          </w:p>
        </w:tc>
        <w:tc>
          <w:tcPr>
            <w:tcW w:w="144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29.750,00</w:t>
            </w:r>
          </w:p>
        </w:tc>
        <w:tc>
          <w:tcPr>
            <w:tcW w:w="135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29.732,78</w:t>
            </w:r>
          </w:p>
        </w:tc>
        <w:tc>
          <w:tcPr>
            <w:tcW w:w="117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jc w:val="right"/>
              <w:rPr>
                <w:sz w:val="22"/>
                <w:szCs w:val="22"/>
                <w:lang w:val="sl-SI"/>
              </w:rPr>
            </w:pPr>
            <w:r>
              <w:rPr>
                <w:sz w:val="22"/>
                <w:szCs w:val="22"/>
                <w:lang w:val="sl-SI"/>
              </w:rPr>
              <w:t>99,94</w:t>
            </w:r>
          </w:p>
        </w:tc>
      </w:tr>
      <w:tr w:rsidR="00AF2DF8" w:rsidTr="00C4267C">
        <w:tc>
          <w:tcPr>
            <w:tcW w:w="72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441-5</w:t>
            </w:r>
          </w:p>
        </w:tc>
        <w:tc>
          <w:tcPr>
            <w:tcW w:w="108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rPr>
                <w:sz w:val="22"/>
                <w:szCs w:val="22"/>
                <w:lang w:val="sl-SI"/>
              </w:rPr>
            </w:pPr>
            <w:r>
              <w:rPr>
                <w:sz w:val="22"/>
                <w:szCs w:val="22"/>
                <w:lang w:val="sl-SI"/>
              </w:rPr>
              <w:t>441-5-50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l-SI"/>
              </w:rPr>
              <w:t>Izdaci za opremu</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5.900,00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4.961,60</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84,09</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r-Cyrl-CS"/>
              </w:rPr>
              <w:t>441-5-</w:t>
            </w:r>
            <w:r w:rsidR="00CF4450">
              <w:rPr>
                <w:sz w:val="22"/>
                <w:szCs w:val="22"/>
                <w:lang w:val="sl-SI"/>
              </w:rPr>
              <w:t>5</w:t>
            </w:r>
            <w:r>
              <w:rPr>
                <w:sz w:val="22"/>
                <w:szCs w:val="22"/>
                <w:lang w:val="sr-Cyrl-CS"/>
              </w:rPr>
              <w:t>2</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r-Cyrl-CS"/>
              </w:rPr>
              <w:t>К</w:t>
            </w:r>
            <w:r>
              <w:rPr>
                <w:sz w:val="22"/>
                <w:szCs w:val="22"/>
                <w:lang w:val="sl-SI"/>
              </w:rPr>
              <w:t xml:space="preserve">ompjuterska oprema </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1.000,00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873,12</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87,31</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r-Cyrl-CS"/>
              </w:rPr>
              <w:t>441-5-</w:t>
            </w:r>
            <w:r w:rsidR="00CF4450">
              <w:rPr>
                <w:sz w:val="22"/>
                <w:szCs w:val="22"/>
                <w:lang w:val="sl-SI"/>
              </w:rPr>
              <w:t>5</w:t>
            </w:r>
            <w:r>
              <w:rPr>
                <w:sz w:val="22"/>
                <w:szCs w:val="22"/>
                <w:lang w:val="sr-Cyrl-CS"/>
              </w:rPr>
              <w:t>3</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l-SI"/>
              </w:rPr>
              <w:t xml:space="preserve">Kancelarijska oprema </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1.000,00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873,12</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sz w:val="22"/>
                <w:szCs w:val="22"/>
                <w:lang w:val="sl-SI"/>
              </w:rPr>
            </w:pPr>
            <w:r>
              <w:rPr>
                <w:sz w:val="22"/>
                <w:szCs w:val="22"/>
                <w:lang w:val="sl-SI"/>
              </w:rPr>
              <w:t>87,31</w:t>
            </w:r>
          </w:p>
        </w:tc>
      </w:tr>
      <w:tr w:rsidR="00CF4450" w:rsidTr="00C4267C">
        <w:tc>
          <w:tcPr>
            <w:tcW w:w="720" w:type="dxa"/>
            <w:tcBorders>
              <w:top w:val="single" w:sz="4" w:space="0" w:color="auto"/>
              <w:left w:val="single" w:sz="4" w:space="0" w:color="auto"/>
              <w:bottom w:val="single" w:sz="4" w:space="0" w:color="auto"/>
              <w:right w:val="single" w:sz="4" w:space="0" w:color="auto"/>
            </w:tcBorders>
          </w:tcPr>
          <w:p w:rsidR="00CF4450" w:rsidRDefault="00CF4450"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CF4450" w:rsidRDefault="00CF4450"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CF4450" w:rsidRPr="00CF4450" w:rsidRDefault="00CF4450" w:rsidP="00C4267C">
            <w:pPr>
              <w:rPr>
                <w:sz w:val="22"/>
                <w:szCs w:val="22"/>
                <w:lang w:val="sl-SI"/>
              </w:rPr>
            </w:pPr>
            <w:r>
              <w:rPr>
                <w:sz w:val="22"/>
                <w:szCs w:val="22"/>
                <w:lang w:val="sl-SI"/>
              </w:rPr>
              <w:t>441-5-54</w:t>
            </w:r>
          </w:p>
        </w:tc>
        <w:tc>
          <w:tcPr>
            <w:tcW w:w="4230" w:type="dxa"/>
            <w:tcBorders>
              <w:top w:val="single" w:sz="4" w:space="0" w:color="auto"/>
              <w:left w:val="single" w:sz="4" w:space="0" w:color="auto"/>
              <w:bottom w:val="single" w:sz="4" w:space="0" w:color="auto"/>
              <w:right w:val="single" w:sz="4" w:space="0" w:color="auto"/>
            </w:tcBorders>
            <w:hideMark/>
          </w:tcPr>
          <w:p w:rsidR="00CF4450" w:rsidRDefault="00CF4450" w:rsidP="00C4267C">
            <w:pPr>
              <w:rPr>
                <w:sz w:val="22"/>
                <w:szCs w:val="22"/>
                <w:lang w:val="sl-SI"/>
              </w:rPr>
            </w:pPr>
            <w:r>
              <w:rPr>
                <w:sz w:val="22"/>
                <w:szCs w:val="22"/>
                <w:lang w:val="sl-SI"/>
              </w:rPr>
              <w:t xml:space="preserve">Nabavka freze za čišćenje snijega </w:t>
            </w:r>
          </w:p>
        </w:tc>
        <w:tc>
          <w:tcPr>
            <w:tcW w:w="1440" w:type="dxa"/>
            <w:tcBorders>
              <w:top w:val="single" w:sz="4" w:space="0" w:color="auto"/>
              <w:left w:val="single" w:sz="4" w:space="0" w:color="auto"/>
              <w:bottom w:val="single" w:sz="4" w:space="0" w:color="auto"/>
              <w:right w:val="single" w:sz="4" w:space="0" w:color="auto"/>
            </w:tcBorders>
            <w:hideMark/>
          </w:tcPr>
          <w:p w:rsidR="00CF4450" w:rsidRPr="00CF4450" w:rsidRDefault="00CF4450" w:rsidP="00C4267C">
            <w:pPr>
              <w:jc w:val="right"/>
              <w:rPr>
                <w:sz w:val="22"/>
                <w:szCs w:val="22"/>
                <w:lang w:val="sl-SI"/>
              </w:rPr>
            </w:pPr>
            <w:r>
              <w:rPr>
                <w:sz w:val="22"/>
                <w:szCs w:val="22"/>
                <w:lang w:val="sl-SI"/>
              </w:rPr>
              <w:t>3.900,00</w:t>
            </w:r>
          </w:p>
        </w:tc>
        <w:tc>
          <w:tcPr>
            <w:tcW w:w="1350" w:type="dxa"/>
            <w:tcBorders>
              <w:top w:val="single" w:sz="4" w:space="0" w:color="auto"/>
              <w:left w:val="single" w:sz="4" w:space="0" w:color="auto"/>
              <w:bottom w:val="single" w:sz="4" w:space="0" w:color="auto"/>
              <w:right w:val="single" w:sz="4" w:space="0" w:color="auto"/>
            </w:tcBorders>
            <w:hideMark/>
          </w:tcPr>
          <w:p w:rsidR="00CF4450" w:rsidRPr="00CF4450" w:rsidRDefault="00CF4450" w:rsidP="00C4267C">
            <w:pPr>
              <w:jc w:val="right"/>
              <w:rPr>
                <w:sz w:val="22"/>
                <w:szCs w:val="22"/>
                <w:lang w:val="sl-SI"/>
              </w:rPr>
            </w:pPr>
            <w:r>
              <w:rPr>
                <w:sz w:val="22"/>
                <w:szCs w:val="22"/>
                <w:lang w:val="sl-SI"/>
              </w:rPr>
              <w:t>3.895,00</w:t>
            </w:r>
          </w:p>
        </w:tc>
        <w:tc>
          <w:tcPr>
            <w:tcW w:w="1170" w:type="dxa"/>
            <w:tcBorders>
              <w:top w:val="single" w:sz="4" w:space="0" w:color="auto"/>
              <w:left w:val="single" w:sz="4" w:space="0" w:color="auto"/>
              <w:bottom w:val="single" w:sz="4" w:space="0" w:color="auto"/>
              <w:right w:val="single" w:sz="4" w:space="0" w:color="auto"/>
            </w:tcBorders>
            <w:hideMark/>
          </w:tcPr>
          <w:p w:rsidR="00CF4450" w:rsidRPr="00CF4450" w:rsidRDefault="00CF4450" w:rsidP="00C4267C">
            <w:pPr>
              <w:jc w:val="right"/>
              <w:rPr>
                <w:sz w:val="22"/>
                <w:szCs w:val="22"/>
                <w:lang w:val="sl-SI"/>
              </w:rPr>
            </w:pPr>
            <w:r>
              <w:rPr>
                <w:sz w:val="22"/>
                <w:szCs w:val="22"/>
                <w:lang w:val="sl-SI"/>
              </w:rPr>
              <w:t>99,87</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441-6</w:t>
            </w:r>
          </w:p>
        </w:tc>
        <w:tc>
          <w:tcPr>
            <w:tcW w:w="1080" w:type="dxa"/>
            <w:tcBorders>
              <w:top w:val="single" w:sz="4" w:space="0" w:color="auto"/>
              <w:left w:val="single" w:sz="4" w:space="0" w:color="auto"/>
              <w:bottom w:val="single" w:sz="4" w:space="0" w:color="auto"/>
              <w:right w:val="single" w:sz="4" w:space="0" w:color="auto"/>
            </w:tcBorders>
            <w:hideMark/>
          </w:tcPr>
          <w:p w:rsidR="00AF2DF8" w:rsidRDefault="00AF2DF8" w:rsidP="00CF4450">
            <w:pPr>
              <w:rPr>
                <w:b/>
                <w:sz w:val="22"/>
                <w:szCs w:val="22"/>
                <w:lang w:val="sr-Cyrl-CS"/>
              </w:rPr>
            </w:pPr>
            <w:r>
              <w:rPr>
                <w:b/>
                <w:sz w:val="22"/>
                <w:szCs w:val="22"/>
                <w:lang w:val="sr-Cyrl-CS"/>
              </w:rPr>
              <w:t>441-6-</w:t>
            </w:r>
            <w:r w:rsidR="00CF4450">
              <w:rPr>
                <w:b/>
                <w:sz w:val="22"/>
                <w:szCs w:val="22"/>
                <w:lang w:val="sl-SI"/>
              </w:rPr>
              <w:t>6</w:t>
            </w:r>
            <w:r>
              <w:rPr>
                <w:b/>
                <w:sz w:val="22"/>
                <w:szCs w:val="22"/>
                <w:lang w:val="sr-Cyrl-CS"/>
              </w:rPr>
              <w:t>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О</w:t>
            </w:r>
            <w:r>
              <w:rPr>
                <w:b/>
                <w:sz w:val="22"/>
                <w:szCs w:val="22"/>
                <w:lang w:val="sl-SI"/>
              </w:rPr>
              <w:t xml:space="preserve">pravka lokalnih puteva </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5.000,00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5.000,00</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100,00</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46</w:t>
            </w: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О</w:t>
            </w:r>
            <w:r>
              <w:rPr>
                <w:b/>
                <w:sz w:val="22"/>
                <w:szCs w:val="22"/>
                <w:lang w:val="sl-SI"/>
              </w:rPr>
              <w:t>tplata dugova</w:t>
            </w:r>
          </w:p>
        </w:tc>
        <w:tc>
          <w:tcPr>
            <w:tcW w:w="1440" w:type="dxa"/>
            <w:tcBorders>
              <w:top w:val="single" w:sz="4" w:space="0" w:color="auto"/>
              <w:left w:val="single" w:sz="4" w:space="0" w:color="auto"/>
              <w:bottom w:val="single" w:sz="4" w:space="0" w:color="auto"/>
              <w:right w:val="single" w:sz="4" w:space="0" w:color="auto"/>
            </w:tcBorders>
            <w:hideMark/>
          </w:tcPr>
          <w:p w:rsidR="00AF2DF8" w:rsidRDefault="00CF4450" w:rsidP="00C4267C">
            <w:pPr>
              <w:jc w:val="right"/>
              <w:rPr>
                <w:b/>
                <w:sz w:val="22"/>
                <w:szCs w:val="22"/>
              </w:rPr>
            </w:pPr>
            <w:r>
              <w:rPr>
                <w:b/>
                <w:sz w:val="22"/>
                <w:szCs w:val="22"/>
              </w:rPr>
              <w:t>100.000,00</w:t>
            </w:r>
          </w:p>
        </w:tc>
        <w:tc>
          <w:tcPr>
            <w:tcW w:w="1350" w:type="dxa"/>
            <w:tcBorders>
              <w:top w:val="single" w:sz="4" w:space="0" w:color="auto"/>
              <w:left w:val="single" w:sz="4" w:space="0" w:color="auto"/>
              <w:bottom w:val="single" w:sz="4" w:space="0" w:color="auto"/>
              <w:right w:val="single" w:sz="4" w:space="0" w:color="auto"/>
            </w:tcBorders>
            <w:hideMark/>
          </w:tcPr>
          <w:p w:rsidR="00AF2DF8" w:rsidRDefault="00CF4450" w:rsidP="00C4267C">
            <w:pPr>
              <w:jc w:val="right"/>
              <w:rPr>
                <w:b/>
                <w:sz w:val="22"/>
                <w:szCs w:val="22"/>
              </w:rPr>
            </w:pPr>
            <w:r>
              <w:rPr>
                <w:b/>
                <w:sz w:val="22"/>
                <w:szCs w:val="22"/>
              </w:rPr>
              <w:t>96.998,55</w:t>
            </w:r>
          </w:p>
        </w:tc>
        <w:tc>
          <w:tcPr>
            <w:tcW w:w="1170" w:type="dxa"/>
            <w:tcBorders>
              <w:top w:val="single" w:sz="4" w:space="0" w:color="auto"/>
              <w:left w:val="single" w:sz="4" w:space="0" w:color="auto"/>
              <w:bottom w:val="single" w:sz="4" w:space="0" w:color="auto"/>
              <w:right w:val="single" w:sz="4" w:space="0" w:color="auto"/>
            </w:tcBorders>
            <w:hideMark/>
          </w:tcPr>
          <w:p w:rsidR="00AF2DF8" w:rsidRDefault="00CF4450" w:rsidP="00C4267C">
            <w:pPr>
              <w:jc w:val="right"/>
              <w:rPr>
                <w:b/>
                <w:sz w:val="22"/>
                <w:szCs w:val="22"/>
              </w:rPr>
            </w:pPr>
            <w:r>
              <w:rPr>
                <w:b/>
                <w:sz w:val="22"/>
                <w:szCs w:val="22"/>
              </w:rPr>
              <w:t>97,00</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461-1</w:t>
            </w:r>
          </w:p>
        </w:tc>
        <w:tc>
          <w:tcPr>
            <w:tcW w:w="108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F4450">
            <w:pPr>
              <w:rPr>
                <w:b/>
                <w:sz w:val="22"/>
                <w:szCs w:val="22"/>
                <w:lang w:val="sl-SI"/>
              </w:rPr>
            </w:pPr>
            <w:r>
              <w:rPr>
                <w:b/>
                <w:sz w:val="22"/>
                <w:szCs w:val="22"/>
                <w:lang w:val="sr-Cyrl-CS"/>
              </w:rPr>
              <w:t>461-1-</w:t>
            </w:r>
            <w:r>
              <w:rPr>
                <w:b/>
                <w:sz w:val="22"/>
                <w:szCs w:val="22"/>
                <w:lang w:val="sl-SI"/>
              </w:rPr>
              <w:t>10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О</w:t>
            </w:r>
            <w:r>
              <w:rPr>
                <w:b/>
                <w:sz w:val="22"/>
                <w:szCs w:val="22"/>
                <w:lang w:val="sl-SI"/>
              </w:rPr>
              <w:t xml:space="preserve">tplata </w:t>
            </w:r>
            <w:r w:rsidR="00CF4450">
              <w:rPr>
                <w:b/>
                <w:sz w:val="22"/>
                <w:szCs w:val="22"/>
                <w:lang w:val="sl-SI"/>
              </w:rPr>
              <w:t xml:space="preserve"> hartija od vrednosti -</w:t>
            </w:r>
            <w:r>
              <w:rPr>
                <w:b/>
                <w:sz w:val="22"/>
                <w:szCs w:val="22"/>
                <w:lang w:val="sl-SI"/>
              </w:rPr>
              <w:t>emitovanih obveznica</w:t>
            </w:r>
          </w:p>
        </w:tc>
        <w:tc>
          <w:tcPr>
            <w:tcW w:w="144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82.000,00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82.000,00</w:t>
            </w:r>
          </w:p>
        </w:tc>
        <w:tc>
          <w:tcPr>
            <w:tcW w:w="1170" w:type="dxa"/>
            <w:tcBorders>
              <w:top w:val="single" w:sz="4" w:space="0" w:color="auto"/>
              <w:left w:val="single" w:sz="4" w:space="0" w:color="auto"/>
              <w:bottom w:val="single" w:sz="4" w:space="0" w:color="auto"/>
              <w:right w:val="single" w:sz="4" w:space="0" w:color="auto"/>
            </w:tcBorders>
            <w:hideMark/>
          </w:tcPr>
          <w:p w:rsidR="00AF2DF8" w:rsidRPr="00CF4450" w:rsidRDefault="00CF4450" w:rsidP="00C4267C">
            <w:pPr>
              <w:jc w:val="right"/>
              <w:rPr>
                <w:b/>
                <w:sz w:val="22"/>
                <w:szCs w:val="22"/>
                <w:lang w:val="sl-SI"/>
              </w:rPr>
            </w:pPr>
            <w:r>
              <w:rPr>
                <w:b/>
                <w:sz w:val="22"/>
                <w:szCs w:val="22"/>
                <w:lang w:val="sl-SI"/>
              </w:rPr>
              <w:t>100,00</w:t>
            </w:r>
          </w:p>
        </w:tc>
      </w:tr>
      <w:tr w:rsidR="00AF2DF8"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463-1</w:t>
            </w:r>
          </w:p>
        </w:tc>
        <w:tc>
          <w:tcPr>
            <w:tcW w:w="1080" w:type="dxa"/>
            <w:tcBorders>
              <w:top w:val="single" w:sz="4" w:space="0" w:color="auto"/>
              <w:left w:val="single" w:sz="4" w:space="0" w:color="auto"/>
              <w:bottom w:val="single" w:sz="4" w:space="0" w:color="auto"/>
              <w:right w:val="single" w:sz="4" w:space="0" w:color="auto"/>
            </w:tcBorders>
          </w:tcPr>
          <w:p w:rsidR="00AF2DF8" w:rsidRPr="00CF4450" w:rsidRDefault="00CF4450" w:rsidP="00C4267C">
            <w:pPr>
              <w:rPr>
                <w:sz w:val="22"/>
                <w:szCs w:val="22"/>
                <w:lang w:val="sl-SI"/>
              </w:rPr>
            </w:pPr>
            <w:r>
              <w:rPr>
                <w:sz w:val="22"/>
                <w:szCs w:val="22"/>
                <w:lang w:val="sl-SI"/>
              </w:rPr>
              <w:t>463-1-10</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b/>
                <w:sz w:val="22"/>
                <w:szCs w:val="22"/>
                <w:lang w:val="sr-Cyrl-CS"/>
              </w:rPr>
            </w:pPr>
            <w:r>
              <w:rPr>
                <w:b/>
                <w:sz w:val="22"/>
                <w:szCs w:val="22"/>
                <w:lang w:val="sr-Cyrl-CS"/>
              </w:rPr>
              <w:t>О</w:t>
            </w:r>
            <w:r>
              <w:rPr>
                <w:b/>
                <w:sz w:val="22"/>
                <w:szCs w:val="22"/>
                <w:lang w:val="sl-SI"/>
              </w:rPr>
              <w:t xml:space="preserve">tplata obaveza iz prethodnog perioda </w:t>
            </w:r>
          </w:p>
        </w:tc>
        <w:tc>
          <w:tcPr>
            <w:tcW w:w="144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b/>
                <w:sz w:val="22"/>
                <w:szCs w:val="22"/>
                <w:lang w:val="sl-SI"/>
              </w:rPr>
            </w:pPr>
            <w:r>
              <w:rPr>
                <w:b/>
                <w:sz w:val="22"/>
                <w:szCs w:val="22"/>
                <w:lang w:val="sl-SI"/>
              </w:rPr>
              <w:t>18.000,00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b/>
                <w:sz w:val="22"/>
                <w:szCs w:val="22"/>
                <w:lang w:val="sl-SI"/>
              </w:rPr>
            </w:pPr>
            <w:r>
              <w:rPr>
                <w:b/>
                <w:sz w:val="22"/>
                <w:szCs w:val="22"/>
                <w:lang w:val="sl-SI"/>
              </w:rPr>
              <w:t>14.998,55</w:t>
            </w:r>
          </w:p>
        </w:tc>
        <w:tc>
          <w:tcPr>
            <w:tcW w:w="117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b/>
                <w:sz w:val="22"/>
                <w:szCs w:val="22"/>
                <w:lang w:val="sl-SI"/>
              </w:rPr>
            </w:pPr>
            <w:r>
              <w:rPr>
                <w:b/>
                <w:sz w:val="22"/>
                <w:szCs w:val="22"/>
                <w:lang w:val="sl-SI"/>
              </w:rPr>
              <w:t>83,33</w:t>
            </w:r>
          </w:p>
        </w:tc>
      </w:tr>
      <w:tr w:rsidR="00CF4450" w:rsidTr="00C4267C">
        <w:tc>
          <w:tcPr>
            <w:tcW w:w="720" w:type="dxa"/>
            <w:tcBorders>
              <w:top w:val="single" w:sz="4" w:space="0" w:color="auto"/>
              <w:left w:val="single" w:sz="4" w:space="0" w:color="auto"/>
              <w:bottom w:val="single" w:sz="4" w:space="0" w:color="auto"/>
              <w:right w:val="single" w:sz="4" w:space="0" w:color="auto"/>
            </w:tcBorders>
          </w:tcPr>
          <w:p w:rsidR="00CF4450" w:rsidRDefault="00CF4450" w:rsidP="00C4267C">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CF4450" w:rsidRDefault="00CF4450" w:rsidP="00C4267C">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CF4450" w:rsidRDefault="00CF4450" w:rsidP="00C4267C">
            <w:pPr>
              <w:rPr>
                <w:sz w:val="22"/>
                <w:szCs w:val="22"/>
                <w:lang w:val="sl-SI"/>
              </w:rPr>
            </w:pPr>
            <w:r>
              <w:rPr>
                <w:sz w:val="22"/>
                <w:szCs w:val="22"/>
                <w:lang w:val="sl-SI"/>
              </w:rPr>
              <w:t>463-1-11</w:t>
            </w:r>
          </w:p>
        </w:tc>
        <w:tc>
          <w:tcPr>
            <w:tcW w:w="4230" w:type="dxa"/>
            <w:tcBorders>
              <w:top w:val="single" w:sz="4" w:space="0" w:color="auto"/>
              <w:left w:val="single" w:sz="4" w:space="0" w:color="auto"/>
              <w:bottom w:val="single" w:sz="4" w:space="0" w:color="auto"/>
              <w:right w:val="single" w:sz="4" w:space="0" w:color="auto"/>
            </w:tcBorders>
            <w:hideMark/>
          </w:tcPr>
          <w:p w:rsidR="00CF4450" w:rsidRPr="00CF4450" w:rsidRDefault="00CF4450" w:rsidP="00C4267C">
            <w:pPr>
              <w:rPr>
                <w:b/>
                <w:sz w:val="22"/>
                <w:szCs w:val="22"/>
                <w:lang w:val="sl-SI"/>
              </w:rPr>
            </w:pPr>
            <w:r>
              <w:rPr>
                <w:b/>
                <w:sz w:val="22"/>
                <w:szCs w:val="22"/>
                <w:lang w:val="sl-SI"/>
              </w:rPr>
              <w:t>Otplata obaveza iz prethodnog perioda</w:t>
            </w:r>
          </w:p>
        </w:tc>
        <w:tc>
          <w:tcPr>
            <w:tcW w:w="1440" w:type="dxa"/>
            <w:tcBorders>
              <w:top w:val="single" w:sz="4" w:space="0" w:color="auto"/>
              <w:left w:val="single" w:sz="4" w:space="0" w:color="auto"/>
              <w:bottom w:val="single" w:sz="4" w:space="0" w:color="auto"/>
              <w:right w:val="single" w:sz="4" w:space="0" w:color="auto"/>
            </w:tcBorders>
            <w:hideMark/>
          </w:tcPr>
          <w:p w:rsidR="00CF4450" w:rsidRPr="00977C31" w:rsidRDefault="00977C31" w:rsidP="00C4267C">
            <w:pPr>
              <w:jc w:val="right"/>
              <w:rPr>
                <w:b/>
                <w:sz w:val="22"/>
                <w:szCs w:val="22"/>
                <w:lang w:val="sl-SI"/>
              </w:rPr>
            </w:pPr>
            <w:r>
              <w:rPr>
                <w:b/>
                <w:sz w:val="22"/>
                <w:szCs w:val="22"/>
                <w:lang w:val="sl-SI"/>
              </w:rPr>
              <w:t>10.000,00</w:t>
            </w:r>
          </w:p>
        </w:tc>
        <w:tc>
          <w:tcPr>
            <w:tcW w:w="1350" w:type="dxa"/>
            <w:tcBorders>
              <w:top w:val="single" w:sz="4" w:space="0" w:color="auto"/>
              <w:left w:val="single" w:sz="4" w:space="0" w:color="auto"/>
              <w:bottom w:val="single" w:sz="4" w:space="0" w:color="auto"/>
              <w:right w:val="single" w:sz="4" w:space="0" w:color="auto"/>
            </w:tcBorders>
            <w:hideMark/>
          </w:tcPr>
          <w:p w:rsidR="00CF4450" w:rsidRPr="00977C31" w:rsidRDefault="00977C31" w:rsidP="00C4267C">
            <w:pPr>
              <w:jc w:val="right"/>
              <w:rPr>
                <w:b/>
                <w:sz w:val="22"/>
                <w:szCs w:val="22"/>
                <w:lang w:val="sl-SI"/>
              </w:rPr>
            </w:pPr>
            <w:r>
              <w:rPr>
                <w:b/>
                <w:sz w:val="22"/>
                <w:szCs w:val="22"/>
                <w:lang w:val="sl-SI"/>
              </w:rPr>
              <w:t>8.656,21</w:t>
            </w:r>
          </w:p>
        </w:tc>
        <w:tc>
          <w:tcPr>
            <w:tcW w:w="1170" w:type="dxa"/>
            <w:tcBorders>
              <w:top w:val="single" w:sz="4" w:space="0" w:color="auto"/>
              <w:left w:val="single" w:sz="4" w:space="0" w:color="auto"/>
              <w:bottom w:val="single" w:sz="4" w:space="0" w:color="auto"/>
              <w:right w:val="single" w:sz="4" w:space="0" w:color="auto"/>
            </w:tcBorders>
            <w:hideMark/>
          </w:tcPr>
          <w:p w:rsidR="00CF4450" w:rsidRPr="00977C31" w:rsidRDefault="00977C31" w:rsidP="00C4267C">
            <w:pPr>
              <w:jc w:val="right"/>
              <w:rPr>
                <w:b/>
                <w:sz w:val="22"/>
                <w:szCs w:val="22"/>
                <w:lang w:val="sl-SI"/>
              </w:rPr>
            </w:pPr>
            <w:r>
              <w:rPr>
                <w:b/>
                <w:sz w:val="22"/>
                <w:szCs w:val="22"/>
                <w:lang w:val="sl-SI"/>
              </w:rPr>
              <w:t>86,56</w:t>
            </w:r>
          </w:p>
        </w:tc>
      </w:tr>
      <w:tr w:rsidR="00AF2DF8" w:rsidTr="00C4267C">
        <w:trPr>
          <w:trHeight w:val="195"/>
        </w:trPr>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AF2DF8" w:rsidRPr="00CF4450" w:rsidRDefault="00AF2DF8" w:rsidP="00CF4450">
            <w:pPr>
              <w:rPr>
                <w:sz w:val="22"/>
                <w:szCs w:val="22"/>
                <w:lang w:val="sl-SI"/>
              </w:rPr>
            </w:pPr>
            <w:r>
              <w:rPr>
                <w:sz w:val="22"/>
                <w:szCs w:val="22"/>
                <w:lang w:val="sr-Cyrl-CS"/>
              </w:rPr>
              <w:t>463-1-1</w:t>
            </w:r>
            <w:r w:rsidR="00CF4450">
              <w:rPr>
                <w:sz w:val="22"/>
                <w:szCs w:val="22"/>
                <w:lang w:val="sl-SI"/>
              </w:rPr>
              <w:t>2</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r-Cyrl-CS"/>
              </w:rPr>
              <w:t>О</w:t>
            </w:r>
            <w:r>
              <w:rPr>
                <w:sz w:val="22"/>
                <w:szCs w:val="22"/>
                <w:lang w:val="sl-SI"/>
              </w:rPr>
              <w:t>tplata obaveza Fondu za obeštećenje</w:t>
            </w:r>
          </w:p>
        </w:tc>
        <w:tc>
          <w:tcPr>
            <w:tcW w:w="144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sz w:val="22"/>
                <w:szCs w:val="22"/>
                <w:lang w:val="sl-SI"/>
              </w:rPr>
            </w:pPr>
            <w:r>
              <w:rPr>
                <w:sz w:val="22"/>
                <w:szCs w:val="22"/>
                <w:lang w:val="sl-SI"/>
              </w:rPr>
              <w:t>2.000,00</w:t>
            </w:r>
          </w:p>
        </w:tc>
        <w:tc>
          <w:tcPr>
            <w:tcW w:w="135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sz w:val="22"/>
                <w:szCs w:val="22"/>
                <w:lang w:val="sl-SI"/>
              </w:rPr>
            </w:pPr>
            <w:r>
              <w:rPr>
                <w:sz w:val="22"/>
                <w:szCs w:val="22"/>
                <w:lang w:val="sl-SI"/>
              </w:rPr>
              <w:t>1.994,80</w:t>
            </w:r>
          </w:p>
        </w:tc>
        <w:tc>
          <w:tcPr>
            <w:tcW w:w="1170" w:type="dxa"/>
            <w:tcBorders>
              <w:top w:val="single" w:sz="4" w:space="0" w:color="auto"/>
              <w:left w:val="single" w:sz="4" w:space="0" w:color="auto"/>
              <w:bottom w:val="single" w:sz="4" w:space="0" w:color="auto"/>
              <w:right w:val="single" w:sz="4" w:space="0" w:color="auto"/>
            </w:tcBorders>
            <w:hideMark/>
          </w:tcPr>
          <w:p w:rsidR="00AF2DF8" w:rsidRPr="00977C31" w:rsidRDefault="00977C31" w:rsidP="00C4267C">
            <w:pPr>
              <w:jc w:val="right"/>
              <w:rPr>
                <w:sz w:val="22"/>
                <w:szCs w:val="22"/>
                <w:lang w:val="sl-SI"/>
              </w:rPr>
            </w:pPr>
            <w:r>
              <w:rPr>
                <w:sz w:val="22"/>
                <w:szCs w:val="22"/>
                <w:lang w:val="sl-SI"/>
              </w:rPr>
              <w:t>99,74</w:t>
            </w:r>
          </w:p>
        </w:tc>
      </w:tr>
      <w:tr w:rsidR="00AF2DF8" w:rsidTr="00C4267C">
        <w:trPr>
          <w:trHeight w:val="300"/>
        </w:trPr>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rPr>
            </w:pPr>
          </w:p>
          <w:p w:rsidR="00AF2DF8" w:rsidRPr="00CF4450" w:rsidRDefault="00AF2DF8" w:rsidP="00CF4450">
            <w:pPr>
              <w:rPr>
                <w:sz w:val="22"/>
                <w:szCs w:val="22"/>
                <w:lang w:val="sl-SI"/>
              </w:rPr>
            </w:pPr>
            <w:r>
              <w:rPr>
                <w:sz w:val="22"/>
                <w:szCs w:val="22"/>
                <w:lang w:val="sr-Cyrl-CS"/>
              </w:rPr>
              <w:t>463-1-1</w:t>
            </w:r>
            <w:r w:rsidR="00CF4450">
              <w:rPr>
                <w:sz w:val="22"/>
                <w:szCs w:val="22"/>
                <w:lang w:val="sl-SI"/>
              </w:rPr>
              <w:t>3</w:t>
            </w:r>
          </w:p>
        </w:tc>
        <w:tc>
          <w:tcPr>
            <w:tcW w:w="423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sz w:val="22"/>
                <w:szCs w:val="22"/>
                <w:lang w:val="sr-Cyrl-CS"/>
              </w:rPr>
            </w:pPr>
            <w:r>
              <w:rPr>
                <w:sz w:val="22"/>
                <w:szCs w:val="22"/>
                <w:lang w:val="sr-Cyrl-CS"/>
              </w:rPr>
              <w:t>О</w:t>
            </w:r>
            <w:r>
              <w:rPr>
                <w:sz w:val="22"/>
                <w:szCs w:val="22"/>
                <w:lang w:val="sl-SI"/>
              </w:rPr>
              <w:t xml:space="preserve">tplata obaveza po osnovu sdskih rješenja </w:t>
            </w:r>
          </w:p>
        </w:tc>
        <w:tc>
          <w:tcPr>
            <w:tcW w:w="1440" w:type="dxa"/>
            <w:tcBorders>
              <w:top w:val="single" w:sz="4" w:space="0" w:color="auto"/>
              <w:left w:val="single" w:sz="4" w:space="0" w:color="auto"/>
              <w:bottom w:val="single" w:sz="4" w:space="0" w:color="auto"/>
              <w:right w:val="single" w:sz="4" w:space="0" w:color="auto"/>
            </w:tcBorders>
          </w:tcPr>
          <w:p w:rsidR="00AF2DF8" w:rsidRPr="00977C31" w:rsidRDefault="00977C31" w:rsidP="00C4267C">
            <w:pPr>
              <w:jc w:val="right"/>
              <w:rPr>
                <w:sz w:val="22"/>
                <w:szCs w:val="22"/>
                <w:lang w:val="sl-SI"/>
              </w:rPr>
            </w:pPr>
            <w:r>
              <w:rPr>
                <w:sz w:val="22"/>
                <w:szCs w:val="22"/>
                <w:lang w:val="sl-SI"/>
              </w:rPr>
              <w:t>6.000,00</w:t>
            </w:r>
          </w:p>
        </w:tc>
        <w:tc>
          <w:tcPr>
            <w:tcW w:w="1350" w:type="dxa"/>
            <w:tcBorders>
              <w:top w:val="single" w:sz="4" w:space="0" w:color="auto"/>
              <w:left w:val="single" w:sz="4" w:space="0" w:color="auto"/>
              <w:bottom w:val="single" w:sz="4" w:space="0" w:color="auto"/>
              <w:right w:val="single" w:sz="4" w:space="0" w:color="auto"/>
            </w:tcBorders>
          </w:tcPr>
          <w:p w:rsidR="00AF2DF8" w:rsidRPr="00977C31" w:rsidRDefault="00977C31" w:rsidP="00C4267C">
            <w:pPr>
              <w:jc w:val="right"/>
              <w:rPr>
                <w:sz w:val="22"/>
                <w:szCs w:val="22"/>
                <w:lang w:val="sl-SI"/>
              </w:rPr>
            </w:pPr>
            <w:r>
              <w:rPr>
                <w:sz w:val="22"/>
                <w:szCs w:val="22"/>
                <w:lang w:val="sl-SI"/>
              </w:rPr>
              <w:t>4.347,54</w:t>
            </w:r>
          </w:p>
        </w:tc>
        <w:tc>
          <w:tcPr>
            <w:tcW w:w="1170" w:type="dxa"/>
            <w:tcBorders>
              <w:top w:val="single" w:sz="4" w:space="0" w:color="auto"/>
              <w:left w:val="single" w:sz="4" w:space="0" w:color="auto"/>
              <w:bottom w:val="single" w:sz="4" w:space="0" w:color="auto"/>
              <w:right w:val="single" w:sz="4" w:space="0" w:color="auto"/>
            </w:tcBorders>
          </w:tcPr>
          <w:p w:rsidR="00AF2DF8" w:rsidRPr="00977C31" w:rsidRDefault="00977C31" w:rsidP="00C4267C">
            <w:pPr>
              <w:jc w:val="right"/>
              <w:rPr>
                <w:sz w:val="22"/>
                <w:szCs w:val="22"/>
                <w:lang w:val="sl-SI"/>
              </w:rPr>
            </w:pPr>
            <w:r>
              <w:rPr>
                <w:sz w:val="22"/>
                <w:szCs w:val="22"/>
                <w:lang w:val="sl-SI"/>
              </w:rPr>
              <w:t>72,46</w:t>
            </w:r>
          </w:p>
        </w:tc>
      </w:tr>
      <w:tr w:rsidR="00AF2DF8" w:rsidTr="00C4267C">
        <w:trPr>
          <w:trHeight w:val="327"/>
        </w:trPr>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tcPr>
          <w:p w:rsidR="00AF2DF8" w:rsidRDefault="00AF2DF8" w:rsidP="00C4267C">
            <w:pPr>
              <w:jc w:val="center"/>
              <w:rPr>
                <w:sz w:val="22"/>
                <w:szCs w:val="22"/>
                <w:lang w:val="sr-Cyrl-CS"/>
              </w:rPr>
            </w:pPr>
          </w:p>
          <w:p w:rsidR="00AF2DF8" w:rsidRDefault="00AF2DF8" w:rsidP="00C4267C">
            <w:pPr>
              <w:jc w:val="right"/>
              <w:rPr>
                <w:sz w:val="22"/>
                <w:szCs w:val="22"/>
                <w:lang w:val="sr-Cyrl-CS"/>
              </w:rPr>
            </w:pPr>
            <w:r>
              <w:rPr>
                <w:b/>
                <w:sz w:val="22"/>
                <w:szCs w:val="22"/>
              </w:rPr>
              <w:t>SVEGA</w:t>
            </w:r>
            <w:r>
              <w:rPr>
                <w:b/>
                <w:sz w:val="22"/>
                <w:szCs w:val="22"/>
                <w:lang w:val="sr-Cyrl-CS"/>
              </w:rPr>
              <w:t xml:space="preserve">       </w:t>
            </w:r>
            <w:r>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AF2DF8" w:rsidRDefault="00977C31" w:rsidP="00C4267C">
            <w:pPr>
              <w:jc w:val="right"/>
              <w:rPr>
                <w:b/>
                <w:sz w:val="22"/>
                <w:szCs w:val="22"/>
              </w:rPr>
            </w:pPr>
            <w:r>
              <w:rPr>
                <w:b/>
                <w:sz w:val="22"/>
                <w:szCs w:val="22"/>
              </w:rPr>
              <w:t>405.650,00</w:t>
            </w:r>
          </w:p>
        </w:tc>
        <w:tc>
          <w:tcPr>
            <w:tcW w:w="1350" w:type="dxa"/>
            <w:tcBorders>
              <w:top w:val="single" w:sz="4" w:space="0" w:color="auto"/>
              <w:left w:val="single" w:sz="4" w:space="0" w:color="auto"/>
              <w:bottom w:val="single" w:sz="4" w:space="0" w:color="auto"/>
              <w:right w:val="single" w:sz="4" w:space="0" w:color="auto"/>
            </w:tcBorders>
          </w:tcPr>
          <w:p w:rsidR="00AF2DF8" w:rsidRDefault="00977C31" w:rsidP="00C4267C">
            <w:pPr>
              <w:jc w:val="right"/>
              <w:rPr>
                <w:b/>
                <w:sz w:val="22"/>
                <w:szCs w:val="22"/>
              </w:rPr>
            </w:pPr>
            <w:r>
              <w:rPr>
                <w:b/>
                <w:sz w:val="22"/>
                <w:szCs w:val="22"/>
              </w:rPr>
              <w:t>247.305,21</w:t>
            </w:r>
          </w:p>
        </w:tc>
        <w:tc>
          <w:tcPr>
            <w:tcW w:w="1170" w:type="dxa"/>
            <w:tcBorders>
              <w:top w:val="single" w:sz="4" w:space="0" w:color="auto"/>
              <w:left w:val="single" w:sz="4" w:space="0" w:color="auto"/>
              <w:bottom w:val="single" w:sz="4" w:space="0" w:color="auto"/>
              <w:right w:val="single" w:sz="4" w:space="0" w:color="auto"/>
            </w:tcBorders>
          </w:tcPr>
          <w:p w:rsidR="00AF2DF8" w:rsidRDefault="00977C31" w:rsidP="00C4267C">
            <w:pPr>
              <w:jc w:val="right"/>
              <w:rPr>
                <w:b/>
                <w:sz w:val="22"/>
                <w:szCs w:val="22"/>
              </w:rPr>
            </w:pPr>
            <w:r>
              <w:rPr>
                <w:b/>
                <w:sz w:val="22"/>
                <w:szCs w:val="22"/>
              </w:rPr>
              <w:t>60,97</w:t>
            </w:r>
          </w:p>
        </w:tc>
      </w:tr>
    </w:tbl>
    <w:p w:rsidR="00AF2DF8" w:rsidRDefault="00AF2DF8" w:rsidP="00AF2DF8">
      <w:pPr>
        <w:rPr>
          <w:lang w:val="sl-SI"/>
        </w:rPr>
      </w:pPr>
    </w:p>
    <w:p w:rsidR="00AF2DF8" w:rsidRDefault="00AF2DF8" w:rsidP="00AF2DF8">
      <w:pPr>
        <w:rPr>
          <w:lang w:val="sl-SI"/>
        </w:rPr>
      </w:pPr>
    </w:p>
    <w:p w:rsidR="00AF2DF8" w:rsidRDefault="00AF2DF8" w:rsidP="00AF2DF8">
      <w:pPr>
        <w:rPr>
          <w:lang w:val="sl-SI"/>
        </w:rPr>
      </w:pPr>
    </w:p>
    <w:p w:rsidR="00AF2DF8" w:rsidRDefault="00AF2DF8" w:rsidP="00AF2DF8">
      <w:pPr>
        <w:rPr>
          <w:lang w:val="sl-SI"/>
        </w:rPr>
      </w:pPr>
    </w:p>
    <w:p w:rsidR="00AF2DF8" w:rsidRDefault="00AF2DF8" w:rsidP="00AF2DF8">
      <w:pPr>
        <w:jc w:val="center"/>
        <w:rPr>
          <w:b/>
          <w:lang w:val="sr-Cyrl-CS"/>
        </w:rPr>
      </w:pPr>
    </w:p>
    <w:p w:rsidR="00AF2DF8" w:rsidRDefault="00AF2DF8" w:rsidP="00AF2DF8">
      <w:pPr>
        <w:rPr>
          <w:rFonts w:ascii="Microsoft Sans Serif" w:hAnsi="Microsoft Sans Serif" w:cs="Microsoft Sans Serif"/>
          <w:sz w:val="32"/>
          <w:szCs w:val="32"/>
        </w:rPr>
      </w:pPr>
      <w:r>
        <w:rPr>
          <w:sz w:val="18"/>
          <w:szCs w:val="18"/>
        </w:rPr>
        <w:t xml:space="preserve">                                                                                                                         </w:t>
      </w:r>
    </w:p>
    <w:p w:rsidR="00AF2DF8" w:rsidRDefault="00AF2DF8" w:rsidP="00AF2DF8">
      <w:pPr>
        <w:rPr>
          <w:rFonts w:ascii="Microsoft Sans Serif" w:hAnsi="Microsoft Sans Serif" w:cs="Microsoft Sans Serif"/>
          <w:sz w:val="32"/>
          <w:szCs w:val="32"/>
        </w:rPr>
      </w:pPr>
    </w:p>
    <w:p w:rsidR="00AF2DF8" w:rsidRDefault="00AF2DF8" w:rsidP="00AF2DF8">
      <w:pPr>
        <w:rPr>
          <w:lang w:val="sl-SI"/>
        </w:rPr>
      </w:pPr>
    </w:p>
    <w:p w:rsidR="00AF2DF8" w:rsidRDefault="00AF2DF8" w:rsidP="00AF2DF8">
      <w:pPr>
        <w:rPr>
          <w:lang w:val="sl-SI"/>
        </w:rPr>
      </w:pPr>
    </w:p>
    <w:p w:rsidR="00084ABD" w:rsidRDefault="00084ABD" w:rsidP="00AF2DF8">
      <w:pPr>
        <w:rPr>
          <w:lang w:val="sl-SI"/>
        </w:rPr>
      </w:pPr>
    </w:p>
    <w:p w:rsidR="00AF2DF8" w:rsidRDefault="00AF2DF8" w:rsidP="00AF2DF8">
      <w:pPr>
        <w:rPr>
          <w:lang w:val="sl-SI"/>
        </w:rPr>
      </w:pPr>
    </w:p>
    <w:p w:rsidR="00E27204" w:rsidRDefault="00E27204" w:rsidP="00E27204">
      <w:pPr>
        <w:jc w:val="center"/>
        <w:rPr>
          <w:sz w:val="22"/>
          <w:szCs w:val="22"/>
        </w:rPr>
      </w:pPr>
      <w:r w:rsidRPr="002B321C">
        <w:rPr>
          <w:b/>
          <w:sz w:val="22"/>
          <w:szCs w:val="22"/>
        </w:rPr>
        <w:lastRenderedPageBreak/>
        <w:t>( 1 ) IZVJEŠTAJ O NOVČANIM TOKOVIMA I – ekonomska klasifikacija</w:t>
      </w:r>
    </w:p>
    <w:p w:rsidR="00E27204" w:rsidRPr="002B321C" w:rsidRDefault="00E27204" w:rsidP="00E27204">
      <w:pPr>
        <w:rPr>
          <w:sz w:val="22"/>
          <w:szCs w:val="22"/>
        </w:rPr>
      </w:pPr>
      <w:r>
        <w:rPr>
          <w:sz w:val="22"/>
          <w:szCs w:val="22"/>
        </w:rPr>
        <w:t xml:space="preserve">                                                                                                                                          Godina </w:t>
      </w:r>
      <w:r w:rsidRPr="00303A2C">
        <w:rPr>
          <w:b/>
          <w:sz w:val="22"/>
          <w:szCs w:val="22"/>
        </w:rPr>
        <w:t>2013</w:t>
      </w:r>
    </w:p>
    <w:p w:rsidR="00E27204" w:rsidRPr="002B321C" w:rsidRDefault="00E27204" w:rsidP="00E27204">
      <w:pPr>
        <w:rPr>
          <w:sz w:val="22"/>
          <w:szCs w:val="22"/>
        </w:rPr>
      </w:pPr>
      <w:r>
        <w:rPr>
          <w:sz w:val="22"/>
          <w:szCs w:val="22"/>
        </w:rPr>
        <w:t xml:space="preserve">                                                                                                                                 Period </w:t>
      </w:r>
      <w:r w:rsidRPr="00303A2C">
        <w:rPr>
          <w:b/>
          <w:sz w:val="22"/>
          <w:szCs w:val="22"/>
        </w:rPr>
        <w:t>Januar-Decembar</w:t>
      </w:r>
      <w:r>
        <w:rPr>
          <w:sz w:val="22"/>
          <w:szCs w:val="22"/>
        </w:rPr>
        <w:t xml:space="preserve">                    </w:t>
      </w:r>
    </w:p>
    <w:tbl>
      <w:tblPr>
        <w:tblStyle w:val="TableGrid"/>
        <w:tblW w:w="11160" w:type="dxa"/>
        <w:tblInd w:w="-612" w:type="dxa"/>
        <w:tblLook w:val="01E0"/>
      </w:tblPr>
      <w:tblGrid>
        <w:gridCol w:w="1052"/>
        <w:gridCol w:w="4964"/>
        <w:gridCol w:w="1603"/>
        <w:gridCol w:w="1770"/>
        <w:gridCol w:w="1771"/>
      </w:tblGrid>
      <w:tr w:rsidR="00E27204" w:rsidRPr="00D218E1" w:rsidTr="00C4267C">
        <w:trPr>
          <w:trHeight w:val="435"/>
        </w:trPr>
        <w:tc>
          <w:tcPr>
            <w:tcW w:w="1052" w:type="dxa"/>
            <w:vMerge w:val="restart"/>
          </w:tcPr>
          <w:p w:rsidR="00E27204" w:rsidRPr="00D218E1" w:rsidRDefault="00E27204" w:rsidP="00C4267C">
            <w:pPr>
              <w:jc w:val="center"/>
              <w:rPr>
                <w:sz w:val="18"/>
                <w:szCs w:val="18"/>
              </w:rPr>
            </w:pPr>
            <w:r w:rsidRPr="002B321C">
              <w:rPr>
                <w:sz w:val="22"/>
                <w:szCs w:val="22"/>
              </w:rPr>
              <w:t xml:space="preserve">                                                                                                                 </w:t>
            </w:r>
            <w:r>
              <w:rPr>
                <w:sz w:val="22"/>
                <w:szCs w:val="22"/>
              </w:rPr>
              <w:t xml:space="preserve">                        </w:t>
            </w:r>
            <w:r w:rsidRPr="00D218E1">
              <w:rPr>
                <w:sz w:val="18"/>
                <w:szCs w:val="18"/>
              </w:rPr>
              <w:t>Redni</w:t>
            </w:r>
          </w:p>
          <w:p w:rsidR="00E27204" w:rsidRPr="00D218E1" w:rsidRDefault="00E27204" w:rsidP="00C4267C">
            <w:pPr>
              <w:jc w:val="center"/>
              <w:rPr>
                <w:sz w:val="18"/>
                <w:szCs w:val="18"/>
              </w:rPr>
            </w:pPr>
            <w:r w:rsidRPr="00D218E1">
              <w:rPr>
                <w:sz w:val="18"/>
                <w:szCs w:val="18"/>
              </w:rPr>
              <w:t>broj</w:t>
            </w:r>
          </w:p>
        </w:tc>
        <w:tc>
          <w:tcPr>
            <w:tcW w:w="4964" w:type="dxa"/>
            <w:vMerge w:val="restart"/>
          </w:tcPr>
          <w:p w:rsidR="00E27204" w:rsidRPr="00D218E1" w:rsidRDefault="00E27204" w:rsidP="00C4267C">
            <w:pPr>
              <w:jc w:val="center"/>
              <w:rPr>
                <w:sz w:val="18"/>
                <w:szCs w:val="18"/>
              </w:rPr>
            </w:pPr>
          </w:p>
          <w:p w:rsidR="00E27204" w:rsidRDefault="00E27204" w:rsidP="00C4267C">
            <w:pPr>
              <w:jc w:val="center"/>
              <w:rPr>
                <w:sz w:val="18"/>
                <w:szCs w:val="18"/>
              </w:rPr>
            </w:pPr>
          </w:p>
          <w:p w:rsidR="00E27204" w:rsidRPr="00D218E1" w:rsidRDefault="00E27204" w:rsidP="00C4267C">
            <w:pPr>
              <w:jc w:val="center"/>
              <w:rPr>
                <w:sz w:val="18"/>
                <w:szCs w:val="18"/>
              </w:rPr>
            </w:pPr>
            <w:r w:rsidRPr="00D218E1">
              <w:rPr>
                <w:sz w:val="18"/>
                <w:szCs w:val="18"/>
              </w:rPr>
              <w:t>NOVČANI TOK-EKONOMSKA KLASIFIKACIJA</w:t>
            </w:r>
          </w:p>
        </w:tc>
        <w:tc>
          <w:tcPr>
            <w:tcW w:w="1603" w:type="dxa"/>
            <w:vMerge w:val="restart"/>
          </w:tcPr>
          <w:p w:rsidR="00E27204" w:rsidRPr="00D218E1" w:rsidRDefault="00E27204" w:rsidP="00C4267C">
            <w:pPr>
              <w:jc w:val="center"/>
              <w:rPr>
                <w:sz w:val="18"/>
                <w:szCs w:val="18"/>
              </w:rPr>
            </w:pPr>
          </w:p>
          <w:p w:rsidR="00E27204" w:rsidRDefault="00E27204" w:rsidP="00C4267C">
            <w:pPr>
              <w:jc w:val="center"/>
              <w:rPr>
                <w:sz w:val="18"/>
                <w:szCs w:val="18"/>
              </w:rPr>
            </w:pPr>
          </w:p>
          <w:p w:rsidR="00E27204" w:rsidRPr="00D218E1" w:rsidRDefault="00E27204" w:rsidP="00C4267C">
            <w:pPr>
              <w:jc w:val="center"/>
              <w:rPr>
                <w:sz w:val="18"/>
                <w:szCs w:val="18"/>
              </w:rPr>
            </w:pPr>
            <w:r w:rsidRPr="00D218E1">
              <w:rPr>
                <w:sz w:val="18"/>
                <w:szCs w:val="18"/>
              </w:rPr>
              <w:t>Plan</w:t>
            </w:r>
          </w:p>
        </w:tc>
        <w:tc>
          <w:tcPr>
            <w:tcW w:w="3541" w:type="dxa"/>
            <w:gridSpan w:val="2"/>
          </w:tcPr>
          <w:p w:rsidR="00E27204" w:rsidRDefault="00E27204" w:rsidP="00C4267C">
            <w:pPr>
              <w:jc w:val="center"/>
              <w:rPr>
                <w:sz w:val="18"/>
                <w:szCs w:val="18"/>
              </w:rPr>
            </w:pPr>
          </w:p>
          <w:p w:rsidR="00E27204" w:rsidRPr="00D218E1" w:rsidRDefault="00E27204" w:rsidP="00C4267C">
            <w:pPr>
              <w:jc w:val="center"/>
              <w:rPr>
                <w:sz w:val="18"/>
                <w:szCs w:val="18"/>
              </w:rPr>
            </w:pPr>
            <w:r>
              <w:rPr>
                <w:sz w:val="18"/>
                <w:szCs w:val="18"/>
              </w:rPr>
              <w:t>I z v r š e nj e</w:t>
            </w:r>
          </w:p>
        </w:tc>
      </w:tr>
      <w:tr w:rsidR="00E27204" w:rsidRPr="00D218E1" w:rsidTr="00C4267C">
        <w:trPr>
          <w:trHeight w:val="180"/>
        </w:trPr>
        <w:tc>
          <w:tcPr>
            <w:tcW w:w="1052" w:type="dxa"/>
            <w:vMerge/>
          </w:tcPr>
          <w:p w:rsidR="00E27204" w:rsidRPr="00D218E1" w:rsidRDefault="00E27204" w:rsidP="00C4267C">
            <w:pPr>
              <w:jc w:val="center"/>
              <w:rPr>
                <w:sz w:val="18"/>
                <w:szCs w:val="18"/>
              </w:rPr>
            </w:pPr>
          </w:p>
        </w:tc>
        <w:tc>
          <w:tcPr>
            <w:tcW w:w="4964" w:type="dxa"/>
            <w:vMerge/>
          </w:tcPr>
          <w:p w:rsidR="00E27204" w:rsidRPr="00D218E1" w:rsidRDefault="00E27204" w:rsidP="00C4267C">
            <w:pPr>
              <w:jc w:val="center"/>
              <w:rPr>
                <w:sz w:val="18"/>
                <w:szCs w:val="18"/>
              </w:rPr>
            </w:pPr>
          </w:p>
        </w:tc>
        <w:tc>
          <w:tcPr>
            <w:tcW w:w="1603" w:type="dxa"/>
            <w:vMerge/>
          </w:tcPr>
          <w:p w:rsidR="00E27204" w:rsidRPr="00D218E1" w:rsidRDefault="00E27204" w:rsidP="00C4267C">
            <w:pPr>
              <w:jc w:val="center"/>
              <w:rPr>
                <w:sz w:val="18"/>
                <w:szCs w:val="18"/>
              </w:rPr>
            </w:pPr>
          </w:p>
        </w:tc>
        <w:tc>
          <w:tcPr>
            <w:tcW w:w="1770" w:type="dxa"/>
          </w:tcPr>
          <w:p w:rsidR="00E27204" w:rsidRDefault="00E27204" w:rsidP="00C4267C">
            <w:pPr>
              <w:jc w:val="center"/>
              <w:rPr>
                <w:sz w:val="18"/>
                <w:szCs w:val="18"/>
              </w:rPr>
            </w:pPr>
          </w:p>
          <w:p w:rsidR="00E27204" w:rsidRDefault="00E27204" w:rsidP="00C4267C">
            <w:pPr>
              <w:jc w:val="center"/>
              <w:rPr>
                <w:sz w:val="18"/>
                <w:szCs w:val="18"/>
              </w:rPr>
            </w:pPr>
            <w:r>
              <w:rPr>
                <w:sz w:val="18"/>
                <w:szCs w:val="18"/>
              </w:rPr>
              <w:t>Predhodna godina</w:t>
            </w:r>
          </w:p>
        </w:tc>
        <w:tc>
          <w:tcPr>
            <w:tcW w:w="1771" w:type="dxa"/>
          </w:tcPr>
          <w:p w:rsidR="00E27204" w:rsidRDefault="00E27204" w:rsidP="00C4267C">
            <w:pPr>
              <w:jc w:val="center"/>
              <w:rPr>
                <w:sz w:val="18"/>
                <w:szCs w:val="18"/>
              </w:rPr>
            </w:pPr>
          </w:p>
          <w:p w:rsidR="00E27204" w:rsidRDefault="00E27204" w:rsidP="00C4267C">
            <w:pPr>
              <w:jc w:val="center"/>
              <w:rPr>
                <w:sz w:val="18"/>
                <w:szCs w:val="18"/>
              </w:rPr>
            </w:pPr>
            <w:r>
              <w:rPr>
                <w:sz w:val="18"/>
                <w:szCs w:val="18"/>
              </w:rPr>
              <w:t>Tekuća godina</w:t>
            </w:r>
          </w:p>
        </w:tc>
      </w:tr>
      <w:tr w:rsidR="00E27204" w:rsidRPr="00D218E1" w:rsidTr="00C4267C">
        <w:tc>
          <w:tcPr>
            <w:tcW w:w="1052" w:type="dxa"/>
          </w:tcPr>
          <w:p w:rsidR="00E27204" w:rsidRPr="00D218E1" w:rsidRDefault="00E27204" w:rsidP="00C4267C">
            <w:pPr>
              <w:jc w:val="center"/>
              <w:rPr>
                <w:sz w:val="18"/>
                <w:szCs w:val="18"/>
              </w:rPr>
            </w:pPr>
            <w:r w:rsidRPr="00D218E1">
              <w:rPr>
                <w:sz w:val="18"/>
                <w:szCs w:val="18"/>
              </w:rPr>
              <w:t>1</w:t>
            </w:r>
          </w:p>
        </w:tc>
        <w:tc>
          <w:tcPr>
            <w:tcW w:w="4964" w:type="dxa"/>
          </w:tcPr>
          <w:p w:rsidR="00E27204" w:rsidRPr="00D218E1" w:rsidRDefault="00E27204" w:rsidP="00C4267C">
            <w:pPr>
              <w:jc w:val="center"/>
              <w:rPr>
                <w:sz w:val="18"/>
                <w:szCs w:val="18"/>
              </w:rPr>
            </w:pPr>
            <w:r w:rsidRPr="00D218E1">
              <w:rPr>
                <w:sz w:val="18"/>
                <w:szCs w:val="18"/>
              </w:rPr>
              <w:t>2</w:t>
            </w:r>
          </w:p>
        </w:tc>
        <w:tc>
          <w:tcPr>
            <w:tcW w:w="1603" w:type="dxa"/>
          </w:tcPr>
          <w:p w:rsidR="00E27204" w:rsidRPr="00D218E1" w:rsidRDefault="00E27204" w:rsidP="00C4267C">
            <w:pPr>
              <w:jc w:val="center"/>
              <w:rPr>
                <w:sz w:val="18"/>
                <w:szCs w:val="18"/>
              </w:rPr>
            </w:pPr>
            <w:r w:rsidRPr="00D218E1">
              <w:rPr>
                <w:sz w:val="18"/>
                <w:szCs w:val="18"/>
              </w:rPr>
              <w:t>3</w:t>
            </w:r>
          </w:p>
        </w:tc>
        <w:tc>
          <w:tcPr>
            <w:tcW w:w="1770" w:type="dxa"/>
          </w:tcPr>
          <w:p w:rsidR="00E27204" w:rsidRPr="00D218E1" w:rsidRDefault="00E27204" w:rsidP="00C4267C">
            <w:pPr>
              <w:jc w:val="center"/>
              <w:rPr>
                <w:sz w:val="18"/>
                <w:szCs w:val="18"/>
              </w:rPr>
            </w:pPr>
            <w:r w:rsidRPr="00D218E1">
              <w:rPr>
                <w:sz w:val="18"/>
                <w:szCs w:val="18"/>
              </w:rPr>
              <w:t>4</w:t>
            </w:r>
          </w:p>
        </w:tc>
        <w:tc>
          <w:tcPr>
            <w:tcW w:w="1771" w:type="dxa"/>
          </w:tcPr>
          <w:p w:rsidR="00E27204" w:rsidRPr="00D218E1" w:rsidRDefault="00E27204" w:rsidP="00C4267C">
            <w:pPr>
              <w:jc w:val="center"/>
              <w:rPr>
                <w:sz w:val="18"/>
                <w:szCs w:val="18"/>
              </w:rPr>
            </w:pPr>
            <w:r w:rsidRPr="00D218E1">
              <w:rPr>
                <w:sz w:val="18"/>
                <w:szCs w:val="18"/>
              </w:rPr>
              <w:t>5</w:t>
            </w:r>
          </w:p>
        </w:tc>
      </w:tr>
      <w:tr w:rsidR="00E27204" w:rsidRPr="00D218E1" w:rsidTr="00C4267C">
        <w:tc>
          <w:tcPr>
            <w:tcW w:w="1052" w:type="dxa"/>
          </w:tcPr>
          <w:p w:rsidR="00E27204" w:rsidRPr="00D218E1" w:rsidRDefault="00E27204" w:rsidP="00C4267C">
            <w:pPr>
              <w:jc w:val="center"/>
              <w:rPr>
                <w:sz w:val="18"/>
                <w:szCs w:val="18"/>
              </w:rPr>
            </w:pPr>
          </w:p>
        </w:tc>
        <w:tc>
          <w:tcPr>
            <w:tcW w:w="4964" w:type="dxa"/>
          </w:tcPr>
          <w:p w:rsidR="00E27204" w:rsidRPr="00A60863" w:rsidRDefault="00E27204" w:rsidP="00C4267C">
            <w:pPr>
              <w:jc w:val="center"/>
              <w:rPr>
                <w:b/>
                <w:sz w:val="18"/>
                <w:szCs w:val="18"/>
              </w:rPr>
            </w:pPr>
            <w:r w:rsidRPr="00A60863">
              <w:rPr>
                <w:b/>
                <w:sz w:val="18"/>
                <w:szCs w:val="18"/>
              </w:rPr>
              <w:t>PRIMICI</w:t>
            </w:r>
          </w:p>
        </w:tc>
        <w:tc>
          <w:tcPr>
            <w:tcW w:w="1603" w:type="dxa"/>
          </w:tcPr>
          <w:p w:rsidR="00E27204" w:rsidRPr="00D218E1" w:rsidRDefault="00E27204" w:rsidP="00C4267C">
            <w:pPr>
              <w:jc w:val="center"/>
              <w:rPr>
                <w:sz w:val="18"/>
                <w:szCs w:val="18"/>
              </w:rPr>
            </w:pPr>
          </w:p>
        </w:tc>
        <w:tc>
          <w:tcPr>
            <w:tcW w:w="1770" w:type="dxa"/>
          </w:tcPr>
          <w:p w:rsidR="00E27204" w:rsidRPr="00D218E1" w:rsidRDefault="00E27204" w:rsidP="00C4267C">
            <w:pPr>
              <w:jc w:val="center"/>
              <w:rPr>
                <w:sz w:val="18"/>
                <w:szCs w:val="18"/>
              </w:rPr>
            </w:pPr>
          </w:p>
        </w:tc>
        <w:tc>
          <w:tcPr>
            <w:tcW w:w="1771" w:type="dxa"/>
          </w:tcPr>
          <w:p w:rsidR="00E27204" w:rsidRPr="00D218E1" w:rsidRDefault="00E27204" w:rsidP="00C4267C">
            <w:pPr>
              <w:jc w:val="center"/>
              <w:rPr>
                <w:sz w:val="18"/>
                <w:szCs w:val="18"/>
              </w:rPr>
            </w:pPr>
          </w:p>
        </w:tc>
      </w:tr>
      <w:tr w:rsidR="00E27204" w:rsidRPr="00070BEB" w:rsidTr="00C4267C">
        <w:tc>
          <w:tcPr>
            <w:tcW w:w="1052" w:type="dxa"/>
          </w:tcPr>
          <w:p w:rsidR="00E27204" w:rsidRPr="00D218E1" w:rsidRDefault="00E27204" w:rsidP="00C4267C">
            <w:pPr>
              <w:rPr>
                <w:sz w:val="18"/>
                <w:szCs w:val="18"/>
              </w:rPr>
            </w:pPr>
            <w:r w:rsidRPr="00D218E1">
              <w:rPr>
                <w:sz w:val="18"/>
                <w:szCs w:val="18"/>
              </w:rPr>
              <w:t>1</w:t>
            </w:r>
          </w:p>
        </w:tc>
        <w:tc>
          <w:tcPr>
            <w:tcW w:w="4964" w:type="dxa"/>
          </w:tcPr>
          <w:p w:rsidR="00E27204" w:rsidRPr="00D218E1" w:rsidRDefault="00E27204" w:rsidP="00C4267C">
            <w:pPr>
              <w:rPr>
                <w:sz w:val="18"/>
                <w:szCs w:val="18"/>
              </w:rPr>
            </w:pPr>
            <w:r w:rsidRPr="00D218E1">
              <w:rPr>
                <w:sz w:val="18"/>
                <w:szCs w:val="18"/>
              </w:rPr>
              <w:t>Tekući prihodi     (1.1+1.2+1.3+1.4+1.5)</w:t>
            </w:r>
          </w:p>
        </w:tc>
        <w:tc>
          <w:tcPr>
            <w:tcW w:w="1603" w:type="dxa"/>
          </w:tcPr>
          <w:p w:rsidR="00E27204" w:rsidRPr="00070BEB" w:rsidRDefault="00E27204" w:rsidP="00C4267C">
            <w:pPr>
              <w:jc w:val="right"/>
              <w:rPr>
                <w:b/>
                <w:sz w:val="18"/>
                <w:szCs w:val="18"/>
              </w:rPr>
            </w:pPr>
            <w:r>
              <w:rPr>
                <w:b/>
                <w:sz w:val="18"/>
                <w:szCs w:val="18"/>
              </w:rPr>
              <w:t>874.431,59</w:t>
            </w:r>
          </w:p>
        </w:tc>
        <w:tc>
          <w:tcPr>
            <w:tcW w:w="1770" w:type="dxa"/>
          </w:tcPr>
          <w:p w:rsidR="00E27204" w:rsidRPr="00977AA8" w:rsidRDefault="00E27204" w:rsidP="00C4267C">
            <w:pPr>
              <w:jc w:val="right"/>
              <w:rPr>
                <w:b/>
                <w:sz w:val="18"/>
                <w:szCs w:val="18"/>
              </w:rPr>
            </w:pPr>
            <w:r>
              <w:rPr>
                <w:b/>
                <w:sz w:val="18"/>
                <w:szCs w:val="18"/>
              </w:rPr>
              <w:t>694.250,07</w:t>
            </w:r>
          </w:p>
        </w:tc>
        <w:tc>
          <w:tcPr>
            <w:tcW w:w="1771" w:type="dxa"/>
          </w:tcPr>
          <w:p w:rsidR="00E27204" w:rsidRPr="00070BEB" w:rsidRDefault="00E27204" w:rsidP="00C4267C">
            <w:pPr>
              <w:jc w:val="right"/>
              <w:rPr>
                <w:b/>
                <w:sz w:val="18"/>
                <w:szCs w:val="18"/>
              </w:rPr>
            </w:pPr>
            <w:r>
              <w:rPr>
                <w:b/>
                <w:sz w:val="18"/>
                <w:szCs w:val="18"/>
              </w:rPr>
              <w:t>787.699,72</w:t>
            </w:r>
          </w:p>
        </w:tc>
      </w:tr>
      <w:tr w:rsidR="00E27204" w:rsidRPr="00D218E1" w:rsidTr="00C4267C">
        <w:trPr>
          <w:trHeight w:val="180"/>
        </w:trPr>
        <w:tc>
          <w:tcPr>
            <w:tcW w:w="1052" w:type="dxa"/>
          </w:tcPr>
          <w:p w:rsidR="00E27204" w:rsidRPr="00D218E1" w:rsidRDefault="00E27204" w:rsidP="00C4267C">
            <w:pPr>
              <w:jc w:val="right"/>
              <w:rPr>
                <w:sz w:val="18"/>
                <w:szCs w:val="18"/>
              </w:rPr>
            </w:pPr>
            <w:r w:rsidRPr="00D218E1">
              <w:rPr>
                <w:sz w:val="18"/>
                <w:szCs w:val="18"/>
              </w:rPr>
              <w:t>1.1</w:t>
            </w:r>
          </w:p>
        </w:tc>
        <w:tc>
          <w:tcPr>
            <w:tcW w:w="4964" w:type="dxa"/>
          </w:tcPr>
          <w:p w:rsidR="00E27204" w:rsidRPr="00D218E1" w:rsidRDefault="00E27204" w:rsidP="00C4267C">
            <w:pPr>
              <w:rPr>
                <w:sz w:val="18"/>
                <w:szCs w:val="18"/>
              </w:rPr>
            </w:pPr>
            <w:r w:rsidRPr="00D218E1">
              <w:rPr>
                <w:sz w:val="18"/>
                <w:szCs w:val="18"/>
              </w:rPr>
              <w:t xml:space="preserve">         Porezi</w:t>
            </w:r>
          </w:p>
        </w:tc>
        <w:tc>
          <w:tcPr>
            <w:tcW w:w="1603" w:type="dxa"/>
          </w:tcPr>
          <w:p w:rsidR="00E27204" w:rsidRPr="00D218E1" w:rsidRDefault="00E27204" w:rsidP="00C4267C">
            <w:pPr>
              <w:jc w:val="right"/>
              <w:rPr>
                <w:sz w:val="18"/>
                <w:szCs w:val="18"/>
              </w:rPr>
            </w:pPr>
            <w:r>
              <w:rPr>
                <w:sz w:val="18"/>
                <w:szCs w:val="18"/>
              </w:rPr>
              <w:t>415.500,00</w:t>
            </w:r>
          </w:p>
        </w:tc>
        <w:tc>
          <w:tcPr>
            <w:tcW w:w="1770" w:type="dxa"/>
          </w:tcPr>
          <w:p w:rsidR="00E27204" w:rsidRPr="00D218E1" w:rsidRDefault="00E27204" w:rsidP="00C4267C">
            <w:pPr>
              <w:jc w:val="right"/>
              <w:rPr>
                <w:sz w:val="18"/>
                <w:szCs w:val="18"/>
              </w:rPr>
            </w:pPr>
            <w:r>
              <w:rPr>
                <w:sz w:val="18"/>
                <w:szCs w:val="18"/>
              </w:rPr>
              <w:t>387.522,16</w:t>
            </w:r>
          </w:p>
        </w:tc>
        <w:tc>
          <w:tcPr>
            <w:tcW w:w="1771" w:type="dxa"/>
          </w:tcPr>
          <w:p w:rsidR="00E27204" w:rsidRPr="00D218E1" w:rsidRDefault="00E27204" w:rsidP="00C4267C">
            <w:pPr>
              <w:jc w:val="right"/>
              <w:rPr>
                <w:sz w:val="18"/>
                <w:szCs w:val="18"/>
              </w:rPr>
            </w:pPr>
            <w:r>
              <w:rPr>
                <w:sz w:val="18"/>
                <w:szCs w:val="18"/>
              </w:rPr>
              <w:t>449.219,29</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1.2</w:t>
            </w:r>
          </w:p>
        </w:tc>
        <w:tc>
          <w:tcPr>
            <w:tcW w:w="4964" w:type="dxa"/>
          </w:tcPr>
          <w:p w:rsidR="00E27204" w:rsidRPr="00D218E1" w:rsidRDefault="00E27204" w:rsidP="00C4267C">
            <w:pPr>
              <w:rPr>
                <w:sz w:val="18"/>
                <w:szCs w:val="18"/>
              </w:rPr>
            </w:pPr>
            <w:r w:rsidRPr="00D218E1">
              <w:rPr>
                <w:sz w:val="18"/>
                <w:szCs w:val="18"/>
              </w:rPr>
              <w:t xml:space="preserve">         Doprinosi</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1.3</w:t>
            </w:r>
          </w:p>
        </w:tc>
        <w:tc>
          <w:tcPr>
            <w:tcW w:w="4964" w:type="dxa"/>
          </w:tcPr>
          <w:p w:rsidR="00E27204" w:rsidRPr="00D218E1" w:rsidRDefault="00E27204" w:rsidP="00C4267C">
            <w:pPr>
              <w:rPr>
                <w:sz w:val="18"/>
                <w:szCs w:val="18"/>
              </w:rPr>
            </w:pPr>
            <w:r w:rsidRPr="00D218E1">
              <w:rPr>
                <w:sz w:val="18"/>
                <w:szCs w:val="18"/>
              </w:rPr>
              <w:t xml:space="preserve">         Takse</w:t>
            </w:r>
          </w:p>
        </w:tc>
        <w:tc>
          <w:tcPr>
            <w:tcW w:w="1603" w:type="dxa"/>
          </w:tcPr>
          <w:p w:rsidR="00E27204" w:rsidRPr="00D218E1" w:rsidRDefault="00E27204" w:rsidP="00C4267C">
            <w:pPr>
              <w:jc w:val="right"/>
              <w:rPr>
                <w:sz w:val="18"/>
                <w:szCs w:val="18"/>
              </w:rPr>
            </w:pPr>
            <w:r>
              <w:rPr>
                <w:sz w:val="18"/>
                <w:szCs w:val="18"/>
              </w:rPr>
              <w:t>44.900,00</w:t>
            </w:r>
          </w:p>
        </w:tc>
        <w:tc>
          <w:tcPr>
            <w:tcW w:w="1770" w:type="dxa"/>
          </w:tcPr>
          <w:p w:rsidR="00E27204" w:rsidRPr="00D218E1" w:rsidRDefault="00E27204" w:rsidP="00C4267C">
            <w:pPr>
              <w:jc w:val="right"/>
              <w:rPr>
                <w:sz w:val="18"/>
                <w:szCs w:val="18"/>
              </w:rPr>
            </w:pPr>
            <w:r>
              <w:rPr>
                <w:sz w:val="18"/>
                <w:szCs w:val="18"/>
              </w:rPr>
              <w:t>32.040,91</w:t>
            </w:r>
          </w:p>
        </w:tc>
        <w:tc>
          <w:tcPr>
            <w:tcW w:w="1771" w:type="dxa"/>
          </w:tcPr>
          <w:p w:rsidR="00E27204" w:rsidRPr="00D218E1" w:rsidRDefault="00E27204" w:rsidP="00C4267C">
            <w:pPr>
              <w:jc w:val="right"/>
              <w:rPr>
                <w:sz w:val="18"/>
                <w:szCs w:val="18"/>
              </w:rPr>
            </w:pPr>
            <w:r>
              <w:rPr>
                <w:sz w:val="18"/>
                <w:szCs w:val="18"/>
              </w:rPr>
              <w:t>33.341,45</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1.4</w:t>
            </w:r>
          </w:p>
        </w:tc>
        <w:tc>
          <w:tcPr>
            <w:tcW w:w="4964" w:type="dxa"/>
          </w:tcPr>
          <w:p w:rsidR="00E27204" w:rsidRPr="00D218E1" w:rsidRDefault="00E27204" w:rsidP="00C4267C">
            <w:pPr>
              <w:rPr>
                <w:sz w:val="18"/>
                <w:szCs w:val="18"/>
              </w:rPr>
            </w:pPr>
            <w:r w:rsidRPr="00D218E1">
              <w:rPr>
                <w:sz w:val="18"/>
                <w:szCs w:val="18"/>
              </w:rPr>
              <w:t xml:space="preserve">         Naknade</w:t>
            </w:r>
          </w:p>
        </w:tc>
        <w:tc>
          <w:tcPr>
            <w:tcW w:w="1603" w:type="dxa"/>
          </w:tcPr>
          <w:p w:rsidR="00E27204" w:rsidRPr="00D218E1" w:rsidRDefault="00E27204" w:rsidP="00C4267C">
            <w:pPr>
              <w:jc w:val="right"/>
              <w:rPr>
                <w:sz w:val="18"/>
                <w:szCs w:val="18"/>
              </w:rPr>
            </w:pPr>
            <w:r>
              <w:rPr>
                <w:sz w:val="18"/>
                <w:szCs w:val="18"/>
              </w:rPr>
              <w:t>355.100,00</w:t>
            </w:r>
          </w:p>
        </w:tc>
        <w:tc>
          <w:tcPr>
            <w:tcW w:w="1770" w:type="dxa"/>
          </w:tcPr>
          <w:p w:rsidR="00E27204" w:rsidRPr="00D218E1" w:rsidRDefault="00E27204" w:rsidP="00C4267C">
            <w:pPr>
              <w:jc w:val="right"/>
              <w:rPr>
                <w:sz w:val="18"/>
                <w:szCs w:val="18"/>
              </w:rPr>
            </w:pPr>
            <w:r>
              <w:rPr>
                <w:sz w:val="18"/>
                <w:szCs w:val="18"/>
              </w:rPr>
              <w:t>214.983,74</w:t>
            </w:r>
          </w:p>
        </w:tc>
        <w:tc>
          <w:tcPr>
            <w:tcW w:w="1771" w:type="dxa"/>
          </w:tcPr>
          <w:p w:rsidR="00E27204" w:rsidRPr="00D218E1" w:rsidRDefault="00E27204" w:rsidP="00C4267C">
            <w:pPr>
              <w:jc w:val="right"/>
              <w:rPr>
                <w:sz w:val="18"/>
                <w:szCs w:val="18"/>
              </w:rPr>
            </w:pPr>
            <w:r>
              <w:rPr>
                <w:sz w:val="18"/>
                <w:szCs w:val="18"/>
              </w:rPr>
              <w:t>263.914,59</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1.5</w:t>
            </w:r>
          </w:p>
        </w:tc>
        <w:tc>
          <w:tcPr>
            <w:tcW w:w="4964" w:type="dxa"/>
          </w:tcPr>
          <w:p w:rsidR="00E27204" w:rsidRPr="00D218E1" w:rsidRDefault="00E27204" w:rsidP="00C4267C">
            <w:pPr>
              <w:rPr>
                <w:sz w:val="18"/>
                <w:szCs w:val="18"/>
              </w:rPr>
            </w:pPr>
            <w:r w:rsidRPr="00D218E1">
              <w:rPr>
                <w:sz w:val="18"/>
                <w:szCs w:val="18"/>
              </w:rPr>
              <w:t xml:space="preserve">         Ostali prihodi</w:t>
            </w:r>
          </w:p>
        </w:tc>
        <w:tc>
          <w:tcPr>
            <w:tcW w:w="1603" w:type="dxa"/>
          </w:tcPr>
          <w:p w:rsidR="00E27204" w:rsidRPr="00D218E1" w:rsidRDefault="00E27204" w:rsidP="00C4267C">
            <w:pPr>
              <w:jc w:val="right"/>
              <w:rPr>
                <w:sz w:val="18"/>
                <w:szCs w:val="18"/>
              </w:rPr>
            </w:pPr>
            <w:r>
              <w:rPr>
                <w:sz w:val="18"/>
                <w:szCs w:val="18"/>
              </w:rPr>
              <w:t>58.931,59</w:t>
            </w:r>
          </w:p>
        </w:tc>
        <w:tc>
          <w:tcPr>
            <w:tcW w:w="1770" w:type="dxa"/>
          </w:tcPr>
          <w:p w:rsidR="00E27204" w:rsidRPr="00D218E1" w:rsidRDefault="00E27204" w:rsidP="00C4267C">
            <w:pPr>
              <w:jc w:val="right"/>
              <w:rPr>
                <w:sz w:val="18"/>
                <w:szCs w:val="18"/>
              </w:rPr>
            </w:pPr>
            <w:r>
              <w:rPr>
                <w:sz w:val="18"/>
                <w:szCs w:val="18"/>
              </w:rPr>
              <w:t>59.703,26</w:t>
            </w:r>
          </w:p>
        </w:tc>
        <w:tc>
          <w:tcPr>
            <w:tcW w:w="1771" w:type="dxa"/>
          </w:tcPr>
          <w:p w:rsidR="00E27204" w:rsidRPr="00D218E1" w:rsidRDefault="00E27204" w:rsidP="00C4267C">
            <w:pPr>
              <w:jc w:val="right"/>
              <w:rPr>
                <w:sz w:val="18"/>
                <w:szCs w:val="18"/>
              </w:rPr>
            </w:pPr>
            <w:r>
              <w:rPr>
                <w:sz w:val="18"/>
                <w:szCs w:val="18"/>
              </w:rPr>
              <w:t>41.224,39</w:t>
            </w:r>
          </w:p>
        </w:tc>
      </w:tr>
      <w:tr w:rsidR="00E27204" w:rsidRPr="00D218E1" w:rsidTr="00C4267C">
        <w:tc>
          <w:tcPr>
            <w:tcW w:w="1052" w:type="dxa"/>
          </w:tcPr>
          <w:p w:rsidR="00E27204" w:rsidRPr="00D218E1" w:rsidRDefault="00E27204" w:rsidP="00C4267C">
            <w:pPr>
              <w:rPr>
                <w:sz w:val="18"/>
                <w:szCs w:val="18"/>
              </w:rPr>
            </w:pPr>
            <w:r w:rsidRPr="00D218E1">
              <w:rPr>
                <w:sz w:val="18"/>
                <w:szCs w:val="18"/>
              </w:rPr>
              <w:t>2</w:t>
            </w:r>
          </w:p>
        </w:tc>
        <w:tc>
          <w:tcPr>
            <w:tcW w:w="4964" w:type="dxa"/>
          </w:tcPr>
          <w:p w:rsidR="00E27204" w:rsidRPr="00D218E1" w:rsidRDefault="00E27204" w:rsidP="00C4267C">
            <w:pPr>
              <w:rPr>
                <w:sz w:val="18"/>
                <w:szCs w:val="18"/>
              </w:rPr>
            </w:pPr>
            <w:r w:rsidRPr="00D218E1">
              <w:rPr>
                <w:sz w:val="18"/>
                <w:szCs w:val="18"/>
              </w:rPr>
              <w:t>Primici od otplate kredita</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070BEB" w:rsidTr="00C4267C">
        <w:tc>
          <w:tcPr>
            <w:tcW w:w="1052" w:type="dxa"/>
          </w:tcPr>
          <w:p w:rsidR="00E27204" w:rsidRPr="00D218E1" w:rsidRDefault="00E27204" w:rsidP="00C4267C">
            <w:pPr>
              <w:rPr>
                <w:sz w:val="18"/>
                <w:szCs w:val="18"/>
              </w:rPr>
            </w:pPr>
            <w:r w:rsidRPr="00D218E1">
              <w:rPr>
                <w:sz w:val="18"/>
                <w:szCs w:val="18"/>
              </w:rPr>
              <w:t>3</w:t>
            </w:r>
          </w:p>
        </w:tc>
        <w:tc>
          <w:tcPr>
            <w:tcW w:w="4964" w:type="dxa"/>
          </w:tcPr>
          <w:p w:rsidR="00E27204" w:rsidRPr="00D218E1" w:rsidRDefault="00E27204" w:rsidP="00C4267C">
            <w:pPr>
              <w:rPr>
                <w:sz w:val="18"/>
                <w:szCs w:val="18"/>
              </w:rPr>
            </w:pPr>
            <w:r w:rsidRPr="00D218E1">
              <w:rPr>
                <w:sz w:val="18"/>
                <w:szCs w:val="18"/>
              </w:rPr>
              <w:t>Donacije i transferi</w:t>
            </w:r>
          </w:p>
        </w:tc>
        <w:tc>
          <w:tcPr>
            <w:tcW w:w="1603" w:type="dxa"/>
          </w:tcPr>
          <w:p w:rsidR="00E27204" w:rsidRPr="00070BEB" w:rsidRDefault="00E27204" w:rsidP="00C4267C">
            <w:pPr>
              <w:jc w:val="right"/>
              <w:rPr>
                <w:b/>
                <w:sz w:val="18"/>
                <w:szCs w:val="18"/>
              </w:rPr>
            </w:pPr>
            <w:r>
              <w:rPr>
                <w:b/>
                <w:sz w:val="18"/>
                <w:szCs w:val="18"/>
              </w:rPr>
              <w:t>487.297,00</w:t>
            </w:r>
          </w:p>
        </w:tc>
        <w:tc>
          <w:tcPr>
            <w:tcW w:w="1770" w:type="dxa"/>
          </w:tcPr>
          <w:p w:rsidR="00E27204" w:rsidRPr="00977AA8" w:rsidRDefault="00E27204" w:rsidP="00C4267C">
            <w:pPr>
              <w:jc w:val="right"/>
              <w:rPr>
                <w:b/>
                <w:sz w:val="18"/>
                <w:szCs w:val="18"/>
              </w:rPr>
            </w:pPr>
            <w:r>
              <w:rPr>
                <w:b/>
                <w:sz w:val="18"/>
                <w:szCs w:val="18"/>
              </w:rPr>
              <w:t>317.254,00</w:t>
            </w:r>
          </w:p>
        </w:tc>
        <w:tc>
          <w:tcPr>
            <w:tcW w:w="1771" w:type="dxa"/>
          </w:tcPr>
          <w:p w:rsidR="00E27204" w:rsidRPr="00070BEB" w:rsidRDefault="00E27204" w:rsidP="00C4267C">
            <w:pPr>
              <w:jc w:val="right"/>
              <w:rPr>
                <w:b/>
                <w:sz w:val="18"/>
                <w:szCs w:val="18"/>
              </w:rPr>
            </w:pPr>
            <w:r>
              <w:rPr>
                <w:b/>
                <w:sz w:val="18"/>
                <w:szCs w:val="18"/>
              </w:rPr>
              <w:t>422.581,76</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3.1</w:t>
            </w:r>
          </w:p>
        </w:tc>
        <w:tc>
          <w:tcPr>
            <w:tcW w:w="4964" w:type="dxa"/>
          </w:tcPr>
          <w:p w:rsidR="00E27204" w:rsidRPr="00D218E1" w:rsidRDefault="00E27204" w:rsidP="00C4267C">
            <w:pPr>
              <w:rPr>
                <w:sz w:val="18"/>
                <w:szCs w:val="18"/>
              </w:rPr>
            </w:pPr>
            <w:r w:rsidRPr="00D218E1">
              <w:rPr>
                <w:sz w:val="18"/>
                <w:szCs w:val="18"/>
              </w:rPr>
              <w:t xml:space="preserve">         Donacije</w:t>
            </w:r>
          </w:p>
        </w:tc>
        <w:tc>
          <w:tcPr>
            <w:tcW w:w="1603" w:type="dxa"/>
          </w:tcPr>
          <w:p w:rsidR="00E27204" w:rsidRPr="00D218E1" w:rsidRDefault="00E27204" w:rsidP="00C4267C">
            <w:pPr>
              <w:jc w:val="right"/>
              <w:rPr>
                <w:sz w:val="18"/>
                <w:szCs w:val="18"/>
              </w:rPr>
            </w:pPr>
            <w:r>
              <w:rPr>
                <w:sz w:val="18"/>
                <w:szCs w:val="18"/>
              </w:rPr>
              <w:t>30.000,00</w:t>
            </w:r>
          </w:p>
        </w:tc>
        <w:tc>
          <w:tcPr>
            <w:tcW w:w="1770" w:type="dxa"/>
          </w:tcPr>
          <w:p w:rsidR="00E27204" w:rsidRPr="00D218E1" w:rsidRDefault="00E27204" w:rsidP="00C4267C">
            <w:pPr>
              <w:jc w:val="right"/>
              <w:rPr>
                <w:sz w:val="18"/>
                <w:szCs w:val="18"/>
              </w:rPr>
            </w:pPr>
            <w:r>
              <w:rPr>
                <w:sz w:val="18"/>
                <w:szCs w:val="18"/>
              </w:rPr>
              <w:t>104.685,00</w:t>
            </w:r>
          </w:p>
        </w:tc>
        <w:tc>
          <w:tcPr>
            <w:tcW w:w="1771" w:type="dxa"/>
          </w:tcPr>
          <w:p w:rsidR="00E27204" w:rsidRPr="00D218E1" w:rsidRDefault="00E27204" w:rsidP="00C4267C">
            <w:pPr>
              <w:jc w:val="right"/>
              <w:rPr>
                <w:sz w:val="18"/>
                <w:szCs w:val="18"/>
              </w:rPr>
            </w:pPr>
          </w:p>
        </w:tc>
      </w:tr>
      <w:tr w:rsidR="00E27204" w:rsidRPr="00D218E1" w:rsidTr="00C4267C">
        <w:tc>
          <w:tcPr>
            <w:tcW w:w="1052" w:type="dxa"/>
            <w:tcBorders>
              <w:bottom w:val="double" w:sz="4" w:space="0" w:color="auto"/>
            </w:tcBorders>
          </w:tcPr>
          <w:p w:rsidR="00E27204" w:rsidRPr="00D218E1" w:rsidRDefault="00E27204" w:rsidP="00C4267C">
            <w:pPr>
              <w:jc w:val="right"/>
              <w:rPr>
                <w:sz w:val="18"/>
                <w:szCs w:val="18"/>
              </w:rPr>
            </w:pPr>
            <w:r w:rsidRPr="00D218E1">
              <w:rPr>
                <w:sz w:val="18"/>
                <w:szCs w:val="18"/>
              </w:rPr>
              <w:t>3.2</w:t>
            </w:r>
          </w:p>
        </w:tc>
        <w:tc>
          <w:tcPr>
            <w:tcW w:w="4964" w:type="dxa"/>
            <w:tcBorders>
              <w:bottom w:val="double" w:sz="4" w:space="0" w:color="auto"/>
            </w:tcBorders>
          </w:tcPr>
          <w:p w:rsidR="00E27204" w:rsidRPr="00D218E1" w:rsidRDefault="00E27204" w:rsidP="00C4267C">
            <w:pPr>
              <w:rPr>
                <w:sz w:val="18"/>
                <w:szCs w:val="18"/>
              </w:rPr>
            </w:pPr>
            <w:r w:rsidRPr="00D218E1">
              <w:rPr>
                <w:sz w:val="18"/>
                <w:szCs w:val="18"/>
              </w:rPr>
              <w:t xml:space="preserve">         Transferi</w:t>
            </w:r>
          </w:p>
        </w:tc>
        <w:tc>
          <w:tcPr>
            <w:tcW w:w="1603" w:type="dxa"/>
            <w:tcBorders>
              <w:bottom w:val="double" w:sz="4" w:space="0" w:color="auto"/>
            </w:tcBorders>
          </w:tcPr>
          <w:p w:rsidR="00E27204" w:rsidRPr="00D218E1" w:rsidRDefault="00E27204" w:rsidP="00C4267C">
            <w:pPr>
              <w:jc w:val="right"/>
              <w:rPr>
                <w:sz w:val="18"/>
                <w:szCs w:val="18"/>
              </w:rPr>
            </w:pPr>
            <w:r>
              <w:rPr>
                <w:sz w:val="18"/>
                <w:szCs w:val="18"/>
              </w:rPr>
              <w:t>457.297,00</w:t>
            </w:r>
          </w:p>
        </w:tc>
        <w:tc>
          <w:tcPr>
            <w:tcW w:w="1770" w:type="dxa"/>
            <w:tcBorders>
              <w:bottom w:val="double" w:sz="4" w:space="0" w:color="auto"/>
            </w:tcBorders>
          </w:tcPr>
          <w:p w:rsidR="00E27204" w:rsidRPr="00D218E1" w:rsidRDefault="00E27204" w:rsidP="00C4267C">
            <w:pPr>
              <w:jc w:val="right"/>
              <w:rPr>
                <w:sz w:val="18"/>
                <w:szCs w:val="18"/>
              </w:rPr>
            </w:pPr>
            <w:r>
              <w:rPr>
                <w:sz w:val="18"/>
                <w:szCs w:val="18"/>
              </w:rPr>
              <w:t>212.569,00</w:t>
            </w:r>
          </w:p>
        </w:tc>
        <w:tc>
          <w:tcPr>
            <w:tcW w:w="1771" w:type="dxa"/>
            <w:tcBorders>
              <w:bottom w:val="double" w:sz="4" w:space="0" w:color="auto"/>
            </w:tcBorders>
          </w:tcPr>
          <w:p w:rsidR="00E27204" w:rsidRPr="00D218E1" w:rsidRDefault="00E27204" w:rsidP="00C4267C">
            <w:pPr>
              <w:jc w:val="right"/>
              <w:rPr>
                <w:sz w:val="18"/>
                <w:szCs w:val="18"/>
              </w:rPr>
            </w:pPr>
            <w:r>
              <w:rPr>
                <w:sz w:val="18"/>
                <w:szCs w:val="18"/>
              </w:rPr>
              <w:t>422.581,76</w:t>
            </w:r>
          </w:p>
        </w:tc>
      </w:tr>
      <w:tr w:rsidR="00E27204" w:rsidRPr="00D218E1" w:rsidTr="00C4267C">
        <w:tc>
          <w:tcPr>
            <w:tcW w:w="1052" w:type="dxa"/>
            <w:tcBorders>
              <w:top w:val="double" w:sz="4" w:space="0" w:color="auto"/>
              <w:bottom w:val="double" w:sz="4" w:space="0" w:color="auto"/>
            </w:tcBorders>
          </w:tcPr>
          <w:p w:rsidR="00E27204" w:rsidRPr="00D218E1" w:rsidRDefault="00E27204" w:rsidP="00C4267C">
            <w:pPr>
              <w:jc w:val="center"/>
              <w:rPr>
                <w:b/>
                <w:sz w:val="18"/>
                <w:szCs w:val="18"/>
              </w:rPr>
            </w:pPr>
            <w:r w:rsidRPr="00D218E1">
              <w:rPr>
                <w:b/>
                <w:sz w:val="18"/>
                <w:szCs w:val="18"/>
              </w:rPr>
              <w:t>I</w:t>
            </w:r>
          </w:p>
        </w:tc>
        <w:tc>
          <w:tcPr>
            <w:tcW w:w="4964" w:type="dxa"/>
            <w:tcBorders>
              <w:top w:val="double" w:sz="4" w:space="0" w:color="auto"/>
              <w:bottom w:val="double" w:sz="4" w:space="0" w:color="auto"/>
            </w:tcBorders>
          </w:tcPr>
          <w:p w:rsidR="00E27204" w:rsidRPr="00D218E1" w:rsidRDefault="00E27204" w:rsidP="00C4267C">
            <w:pPr>
              <w:rPr>
                <w:b/>
                <w:sz w:val="18"/>
                <w:szCs w:val="18"/>
              </w:rPr>
            </w:pPr>
            <w:r>
              <w:rPr>
                <w:b/>
                <w:sz w:val="18"/>
                <w:szCs w:val="18"/>
              </w:rPr>
              <w:t xml:space="preserve">         </w:t>
            </w:r>
            <w:r w:rsidRPr="00D218E1">
              <w:rPr>
                <w:b/>
                <w:sz w:val="18"/>
                <w:szCs w:val="18"/>
              </w:rPr>
              <w:t>Ukupno primici    (1+2+3)</w:t>
            </w:r>
          </w:p>
        </w:tc>
        <w:tc>
          <w:tcPr>
            <w:tcW w:w="1603" w:type="dxa"/>
            <w:tcBorders>
              <w:top w:val="double" w:sz="4" w:space="0" w:color="auto"/>
              <w:bottom w:val="double" w:sz="4" w:space="0" w:color="auto"/>
            </w:tcBorders>
          </w:tcPr>
          <w:p w:rsidR="00E27204" w:rsidRPr="00A53D92" w:rsidRDefault="00E27204" w:rsidP="00C4267C">
            <w:pPr>
              <w:jc w:val="right"/>
              <w:rPr>
                <w:b/>
                <w:sz w:val="18"/>
                <w:szCs w:val="18"/>
              </w:rPr>
            </w:pPr>
            <w:r>
              <w:rPr>
                <w:b/>
                <w:sz w:val="18"/>
                <w:szCs w:val="18"/>
              </w:rPr>
              <w:t>1.361.728,59</w:t>
            </w:r>
          </w:p>
        </w:tc>
        <w:tc>
          <w:tcPr>
            <w:tcW w:w="1770" w:type="dxa"/>
            <w:tcBorders>
              <w:top w:val="double" w:sz="4" w:space="0" w:color="auto"/>
              <w:bottom w:val="double" w:sz="4" w:space="0" w:color="auto"/>
            </w:tcBorders>
          </w:tcPr>
          <w:p w:rsidR="00E27204" w:rsidRPr="00D218E1" w:rsidRDefault="00E27204" w:rsidP="00C4267C">
            <w:pPr>
              <w:jc w:val="right"/>
              <w:rPr>
                <w:b/>
                <w:sz w:val="18"/>
                <w:szCs w:val="18"/>
              </w:rPr>
            </w:pPr>
            <w:r>
              <w:rPr>
                <w:b/>
                <w:sz w:val="18"/>
                <w:szCs w:val="18"/>
              </w:rPr>
              <w:t>1.011.504,07</w:t>
            </w:r>
          </w:p>
        </w:tc>
        <w:tc>
          <w:tcPr>
            <w:tcW w:w="1771" w:type="dxa"/>
            <w:tcBorders>
              <w:top w:val="double" w:sz="4" w:space="0" w:color="auto"/>
              <w:bottom w:val="double" w:sz="4" w:space="0" w:color="auto"/>
            </w:tcBorders>
          </w:tcPr>
          <w:p w:rsidR="00E27204" w:rsidRPr="00D218E1" w:rsidRDefault="00E27204" w:rsidP="00C4267C">
            <w:pPr>
              <w:jc w:val="right"/>
              <w:rPr>
                <w:b/>
                <w:sz w:val="18"/>
                <w:szCs w:val="18"/>
              </w:rPr>
            </w:pPr>
            <w:r>
              <w:rPr>
                <w:b/>
                <w:sz w:val="18"/>
                <w:szCs w:val="18"/>
              </w:rPr>
              <w:t>1.210.281,48</w:t>
            </w:r>
          </w:p>
        </w:tc>
      </w:tr>
      <w:tr w:rsidR="00E27204" w:rsidRPr="00D218E1" w:rsidTr="00C4267C">
        <w:tc>
          <w:tcPr>
            <w:tcW w:w="1052" w:type="dxa"/>
            <w:tcBorders>
              <w:top w:val="double" w:sz="4" w:space="0" w:color="auto"/>
            </w:tcBorders>
          </w:tcPr>
          <w:p w:rsidR="00E27204" w:rsidRPr="00D218E1" w:rsidRDefault="00E27204" w:rsidP="00C4267C">
            <w:pPr>
              <w:rPr>
                <w:sz w:val="18"/>
                <w:szCs w:val="18"/>
              </w:rPr>
            </w:pPr>
          </w:p>
        </w:tc>
        <w:tc>
          <w:tcPr>
            <w:tcW w:w="4964" w:type="dxa"/>
            <w:tcBorders>
              <w:top w:val="double" w:sz="4" w:space="0" w:color="auto"/>
            </w:tcBorders>
          </w:tcPr>
          <w:p w:rsidR="00E27204" w:rsidRPr="00D218E1" w:rsidRDefault="00E27204" w:rsidP="00C4267C">
            <w:pPr>
              <w:jc w:val="center"/>
              <w:rPr>
                <w:b/>
                <w:sz w:val="18"/>
                <w:szCs w:val="18"/>
              </w:rPr>
            </w:pPr>
            <w:r w:rsidRPr="00D218E1">
              <w:rPr>
                <w:b/>
                <w:sz w:val="18"/>
                <w:szCs w:val="18"/>
              </w:rPr>
              <w:t>IZDACI</w:t>
            </w:r>
          </w:p>
        </w:tc>
        <w:tc>
          <w:tcPr>
            <w:tcW w:w="1603" w:type="dxa"/>
            <w:tcBorders>
              <w:top w:val="double" w:sz="4" w:space="0" w:color="auto"/>
            </w:tcBorders>
          </w:tcPr>
          <w:p w:rsidR="00E27204" w:rsidRPr="00D218E1" w:rsidRDefault="00E27204" w:rsidP="00C4267C">
            <w:pPr>
              <w:jc w:val="right"/>
              <w:rPr>
                <w:sz w:val="18"/>
                <w:szCs w:val="18"/>
              </w:rPr>
            </w:pPr>
          </w:p>
        </w:tc>
        <w:tc>
          <w:tcPr>
            <w:tcW w:w="1770" w:type="dxa"/>
            <w:tcBorders>
              <w:top w:val="double" w:sz="4" w:space="0" w:color="auto"/>
            </w:tcBorders>
          </w:tcPr>
          <w:p w:rsidR="00E27204" w:rsidRPr="00D218E1" w:rsidRDefault="00E27204" w:rsidP="00C4267C">
            <w:pPr>
              <w:jc w:val="right"/>
              <w:rPr>
                <w:sz w:val="18"/>
                <w:szCs w:val="18"/>
              </w:rPr>
            </w:pPr>
          </w:p>
        </w:tc>
        <w:tc>
          <w:tcPr>
            <w:tcW w:w="1771" w:type="dxa"/>
            <w:tcBorders>
              <w:top w:val="double" w:sz="4" w:space="0" w:color="auto"/>
            </w:tcBorders>
          </w:tcPr>
          <w:p w:rsidR="00E27204" w:rsidRPr="00D218E1" w:rsidRDefault="00E27204" w:rsidP="00C4267C">
            <w:pPr>
              <w:jc w:val="right"/>
              <w:rPr>
                <w:sz w:val="18"/>
                <w:szCs w:val="18"/>
              </w:rPr>
            </w:pPr>
          </w:p>
        </w:tc>
      </w:tr>
      <w:tr w:rsidR="00E27204" w:rsidRPr="00070BEB" w:rsidTr="00C4267C">
        <w:tc>
          <w:tcPr>
            <w:tcW w:w="1052" w:type="dxa"/>
          </w:tcPr>
          <w:p w:rsidR="00E27204" w:rsidRPr="00D218E1" w:rsidRDefault="00E27204" w:rsidP="00C4267C">
            <w:pPr>
              <w:rPr>
                <w:sz w:val="18"/>
                <w:szCs w:val="18"/>
              </w:rPr>
            </w:pPr>
            <w:r w:rsidRPr="00D218E1">
              <w:rPr>
                <w:sz w:val="18"/>
                <w:szCs w:val="18"/>
              </w:rPr>
              <w:t>4</w:t>
            </w:r>
          </w:p>
        </w:tc>
        <w:tc>
          <w:tcPr>
            <w:tcW w:w="4964" w:type="dxa"/>
          </w:tcPr>
          <w:p w:rsidR="00E27204" w:rsidRPr="00D218E1" w:rsidRDefault="00E27204" w:rsidP="00C4267C">
            <w:pPr>
              <w:rPr>
                <w:sz w:val="18"/>
                <w:szCs w:val="18"/>
              </w:rPr>
            </w:pPr>
            <w:r w:rsidRPr="00D218E1">
              <w:rPr>
                <w:sz w:val="18"/>
                <w:szCs w:val="18"/>
              </w:rPr>
              <w:t>Tekući izdaci</w:t>
            </w:r>
          </w:p>
        </w:tc>
        <w:tc>
          <w:tcPr>
            <w:tcW w:w="1603" w:type="dxa"/>
          </w:tcPr>
          <w:p w:rsidR="00E27204" w:rsidRPr="00DD7A9A" w:rsidRDefault="00E27204" w:rsidP="00C4267C">
            <w:pPr>
              <w:jc w:val="right"/>
              <w:rPr>
                <w:b/>
                <w:sz w:val="18"/>
                <w:szCs w:val="18"/>
              </w:rPr>
            </w:pPr>
            <w:r>
              <w:rPr>
                <w:b/>
                <w:sz w:val="18"/>
                <w:szCs w:val="18"/>
              </w:rPr>
              <w:t>941.735,00</w:t>
            </w:r>
          </w:p>
        </w:tc>
        <w:tc>
          <w:tcPr>
            <w:tcW w:w="1770" w:type="dxa"/>
          </w:tcPr>
          <w:p w:rsidR="00E27204" w:rsidRPr="00977AA8" w:rsidRDefault="00E27204" w:rsidP="00C4267C">
            <w:pPr>
              <w:jc w:val="right"/>
              <w:rPr>
                <w:b/>
                <w:sz w:val="18"/>
                <w:szCs w:val="18"/>
              </w:rPr>
            </w:pPr>
            <w:r>
              <w:rPr>
                <w:b/>
                <w:sz w:val="18"/>
                <w:szCs w:val="18"/>
              </w:rPr>
              <w:t>622.775,33</w:t>
            </w:r>
          </w:p>
        </w:tc>
        <w:tc>
          <w:tcPr>
            <w:tcW w:w="1771" w:type="dxa"/>
          </w:tcPr>
          <w:p w:rsidR="00E27204" w:rsidRPr="00070BEB" w:rsidRDefault="00E27204" w:rsidP="00C4267C">
            <w:pPr>
              <w:jc w:val="right"/>
              <w:rPr>
                <w:b/>
                <w:sz w:val="18"/>
                <w:szCs w:val="18"/>
              </w:rPr>
            </w:pPr>
            <w:r>
              <w:rPr>
                <w:b/>
                <w:sz w:val="18"/>
                <w:szCs w:val="18"/>
              </w:rPr>
              <w:t>890.351,23</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4.1</w:t>
            </w:r>
          </w:p>
        </w:tc>
        <w:tc>
          <w:tcPr>
            <w:tcW w:w="4964" w:type="dxa"/>
          </w:tcPr>
          <w:p w:rsidR="00E27204" w:rsidRPr="00D218E1" w:rsidRDefault="00E27204" w:rsidP="00C4267C">
            <w:pPr>
              <w:rPr>
                <w:sz w:val="18"/>
                <w:szCs w:val="18"/>
              </w:rPr>
            </w:pPr>
            <w:r w:rsidRPr="00D218E1">
              <w:rPr>
                <w:sz w:val="18"/>
                <w:szCs w:val="18"/>
              </w:rPr>
              <w:t xml:space="preserve">      </w:t>
            </w:r>
            <w:r>
              <w:rPr>
                <w:sz w:val="18"/>
                <w:szCs w:val="18"/>
              </w:rPr>
              <w:t xml:space="preserve">   </w:t>
            </w:r>
            <w:r w:rsidRPr="00D218E1">
              <w:rPr>
                <w:sz w:val="18"/>
                <w:szCs w:val="18"/>
              </w:rPr>
              <w:t>Bruto zarade i doprinosi na teret poslodavca</w:t>
            </w:r>
          </w:p>
        </w:tc>
        <w:tc>
          <w:tcPr>
            <w:tcW w:w="1603" w:type="dxa"/>
          </w:tcPr>
          <w:p w:rsidR="00E27204" w:rsidRPr="00D218E1" w:rsidRDefault="00E27204" w:rsidP="00C4267C">
            <w:pPr>
              <w:jc w:val="right"/>
              <w:rPr>
                <w:sz w:val="18"/>
                <w:szCs w:val="18"/>
              </w:rPr>
            </w:pPr>
            <w:r>
              <w:rPr>
                <w:sz w:val="18"/>
                <w:szCs w:val="18"/>
              </w:rPr>
              <w:t>598.785,00</w:t>
            </w:r>
          </w:p>
        </w:tc>
        <w:tc>
          <w:tcPr>
            <w:tcW w:w="1770" w:type="dxa"/>
          </w:tcPr>
          <w:p w:rsidR="00E27204" w:rsidRPr="00D218E1" w:rsidRDefault="00E27204" w:rsidP="00C4267C">
            <w:pPr>
              <w:jc w:val="right"/>
              <w:rPr>
                <w:sz w:val="18"/>
                <w:szCs w:val="18"/>
              </w:rPr>
            </w:pPr>
            <w:r>
              <w:rPr>
                <w:sz w:val="18"/>
                <w:szCs w:val="18"/>
              </w:rPr>
              <w:t>460.078,94</w:t>
            </w:r>
          </w:p>
        </w:tc>
        <w:tc>
          <w:tcPr>
            <w:tcW w:w="1771" w:type="dxa"/>
          </w:tcPr>
          <w:p w:rsidR="00E27204" w:rsidRPr="00D218E1" w:rsidRDefault="00E27204" w:rsidP="00C4267C">
            <w:pPr>
              <w:jc w:val="right"/>
              <w:rPr>
                <w:sz w:val="18"/>
                <w:szCs w:val="18"/>
              </w:rPr>
            </w:pPr>
            <w:r>
              <w:rPr>
                <w:sz w:val="18"/>
                <w:szCs w:val="18"/>
              </w:rPr>
              <w:t>589.631,58</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4.2</w:t>
            </w:r>
          </w:p>
        </w:tc>
        <w:tc>
          <w:tcPr>
            <w:tcW w:w="4964" w:type="dxa"/>
          </w:tcPr>
          <w:p w:rsidR="00E27204" w:rsidRPr="00D218E1" w:rsidRDefault="00E27204" w:rsidP="00C4267C">
            <w:pPr>
              <w:rPr>
                <w:sz w:val="18"/>
                <w:szCs w:val="18"/>
              </w:rPr>
            </w:pPr>
            <w:r w:rsidRPr="00D218E1">
              <w:rPr>
                <w:sz w:val="18"/>
                <w:szCs w:val="18"/>
              </w:rPr>
              <w:t xml:space="preserve">         Ostala lična primanja</w:t>
            </w:r>
          </w:p>
        </w:tc>
        <w:tc>
          <w:tcPr>
            <w:tcW w:w="1603" w:type="dxa"/>
          </w:tcPr>
          <w:p w:rsidR="00E27204" w:rsidRPr="00D218E1" w:rsidRDefault="00E27204" w:rsidP="00C4267C">
            <w:pPr>
              <w:jc w:val="right"/>
              <w:rPr>
                <w:sz w:val="18"/>
                <w:szCs w:val="18"/>
              </w:rPr>
            </w:pPr>
            <w:r>
              <w:rPr>
                <w:sz w:val="18"/>
                <w:szCs w:val="18"/>
              </w:rPr>
              <w:t>106.400,00</w:t>
            </w:r>
          </w:p>
        </w:tc>
        <w:tc>
          <w:tcPr>
            <w:tcW w:w="1770" w:type="dxa"/>
          </w:tcPr>
          <w:p w:rsidR="00E27204" w:rsidRPr="00D218E1" w:rsidRDefault="00E27204" w:rsidP="00C4267C">
            <w:pPr>
              <w:jc w:val="right"/>
              <w:rPr>
                <w:sz w:val="18"/>
                <w:szCs w:val="18"/>
              </w:rPr>
            </w:pPr>
            <w:r>
              <w:rPr>
                <w:sz w:val="18"/>
                <w:szCs w:val="18"/>
              </w:rPr>
              <w:t>37.559,48</w:t>
            </w:r>
          </w:p>
        </w:tc>
        <w:tc>
          <w:tcPr>
            <w:tcW w:w="1771" w:type="dxa"/>
          </w:tcPr>
          <w:p w:rsidR="00E27204" w:rsidRPr="00D218E1" w:rsidRDefault="00E27204" w:rsidP="00C4267C">
            <w:pPr>
              <w:jc w:val="right"/>
              <w:rPr>
                <w:sz w:val="18"/>
                <w:szCs w:val="18"/>
              </w:rPr>
            </w:pPr>
            <w:r>
              <w:rPr>
                <w:sz w:val="18"/>
                <w:szCs w:val="18"/>
              </w:rPr>
              <w:t>84.137,11</w:t>
            </w:r>
          </w:p>
        </w:tc>
      </w:tr>
      <w:tr w:rsidR="00E27204" w:rsidRPr="00D218E1" w:rsidTr="00C4267C">
        <w:trPr>
          <w:trHeight w:val="160"/>
        </w:trPr>
        <w:tc>
          <w:tcPr>
            <w:tcW w:w="1052" w:type="dxa"/>
          </w:tcPr>
          <w:p w:rsidR="00E27204" w:rsidRPr="00D218E1" w:rsidRDefault="00E27204" w:rsidP="00C4267C">
            <w:pPr>
              <w:jc w:val="right"/>
              <w:rPr>
                <w:sz w:val="18"/>
                <w:szCs w:val="18"/>
              </w:rPr>
            </w:pPr>
            <w:r>
              <w:rPr>
                <w:sz w:val="18"/>
                <w:szCs w:val="18"/>
              </w:rPr>
              <w:t>4</w:t>
            </w:r>
            <w:r w:rsidRPr="00D218E1">
              <w:rPr>
                <w:sz w:val="18"/>
                <w:szCs w:val="18"/>
              </w:rPr>
              <w:t>.3</w:t>
            </w:r>
          </w:p>
        </w:tc>
        <w:tc>
          <w:tcPr>
            <w:tcW w:w="4964" w:type="dxa"/>
          </w:tcPr>
          <w:p w:rsidR="00E27204" w:rsidRPr="00D218E1" w:rsidRDefault="00E27204" w:rsidP="00C4267C">
            <w:pPr>
              <w:rPr>
                <w:sz w:val="18"/>
                <w:szCs w:val="18"/>
              </w:rPr>
            </w:pPr>
            <w:r w:rsidRPr="00D218E1">
              <w:rPr>
                <w:sz w:val="18"/>
                <w:szCs w:val="18"/>
              </w:rPr>
              <w:t xml:space="preserve">         Rashodi za materijal </w:t>
            </w:r>
          </w:p>
        </w:tc>
        <w:tc>
          <w:tcPr>
            <w:tcW w:w="1603" w:type="dxa"/>
          </w:tcPr>
          <w:p w:rsidR="00E27204" w:rsidRPr="00D218E1" w:rsidRDefault="00E27204" w:rsidP="00C4267C">
            <w:pPr>
              <w:jc w:val="right"/>
              <w:rPr>
                <w:sz w:val="18"/>
                <w:szCs w:val="18"/>
              </w:rPr>
            </w:pPr>
            <w:r>
              <w:rPr>
                <w:sz w:val="18"/>
                <w:szCs w:val="18"/>
              </w:rPr>
              <w:t>106.750,00</w:t>
            </w:r>
          </w:p>
        </w:tc>
        <w:tc>
          <w:tcPr>
            <w:tcW w:w="1770" w:type="dxa"/>
          </w:tcPr>
          <w:p w:rsidR="00E27204" w:rsidRPr="00D218E1" w:rsidRDefault="00E27204" w:rsidP="00C4267C">
            <w:pPr>
              <w:jc w:val="right"/>
              <w:rPr>
                <w:sz w:val="18"/>
                <w:szCs w:val="18"/>
              </w:rPr>
            </w:pPr>
            <w:r>
              <w:rPr>
                <w:sz w:val="18"/>
                <w:szCs w:val="18"/>
              </w:rPr>
              <w:t>53.578,53</w:t>
            </w:r>
          </w:p>
        </w:tc>
        <w:tc>
          <w:tcPr>
            <w:tcW w:w="1771" w:type="dxa"/>
          </w:tcPr>
          <w:p w:rsidR="00E27204" w:rsidRPr="00D218E1" w:rsidRDefault="00E27204" w:rsidP="00C4267C">
            <w:pPr>
              <w:jc w:val="right"/>
              <w:rPr>
                <w:sz w:val="18"/>
                <w:szCs w:val="18"/>
              </w:rPr>
            </w:pPr>
            <w:r>
              <w:rPr>
                <w:sz w:val="18"/>
                <w:szCs w:val="18"/>
              </w:rPr>
              <w:t>95.478,76</w:t>
            </w:r>
          </w:p>
        </w:tc>
      </w:tr>
      <w:tr w:rsidR="00E27204" w:rsidRPr="00D218E1" w:rsidTr="00C4267C">
        <w:tc>
          <w:tcPr>
            <w:tcW w:w="1052" w:type="dxa"/>
          </w:tcPr>
          <w:p w:rsidR="00E27204" w:rsidRPr="00D218E1" w:rsidRDefault="00E27204" w:rsidP="00C4267C">
            <w:pPr>
              <w:jc w:val="center"/>
              <w:rPr>
                <w:sz w:val="18"/>
                <w:szCs w:val="18"/>
              </w:rPr>
            </w:pPr>
            <w:r>
              <w:rPr>
                <w:sz w:val="18"/>
                <w:szCs w:val="18"/>
              </w:rPr>
              <w:t xml:space="preserve">             </w:t>
            </w:r>
            <w:r w:rsidRPr="00D218E1">
              <w:rPr>
                <w:sz w:val="18"/>
                <w:szCs w:val="18"/>
              </w:rPr>
              <w:t>4.4</w:t>
            </w:r>
          </w:p>
        </w:tc>
        <w:tc>
          <w:tcPr>
            <w:tcW w:w="4964" w:type="dxa"/>
          </w:tcPr>
          <w:p w:rsidR="00E27204" w:rsidRPr="00D218E1" w:rsidRDefault="00E27204" w:rsidP="00C4267C">
            <w:pPr>
              <w:rPr>
                <w:sz w:val="18"/>
                <w:szCs w:val="18"/>
              </w:rPr>
            </w:pPr>
            <w:r>
              <w:rPr>
                <w:sz w:val="18"/>
                <w:szCs w:val="18"/>
              </w:rPr>
              <w:t xml:space="preserve">          Rashodi za  usluge</w:t>
            </w:r>
          </w:p>
        </w:tc>
        <w:tc>
          <w:tcPr>
            <w:tcW w:w="1603" w:type="dxa"/>
          </w:tcPr>
          <w:p w:rsidR="00E27204" w:rsidRPr="00D218E1" w:rsidRDefault="00E27204" w:rsidP="00C4267C">
            <w:pPr>
              <w:jc w:val="right"/>
              <w:rPr>
                <w:sz w:val="18"/>
                <w:szCs w:val="18"/>
              </w:rPr>
            </w:pPr>
            <w:r>
              <w:rPr>
                <w:sz w:val="18"/>
                <w:szCs w:val="18"/>
              </w:rPr>
              <w:t>39.420,00</w:t>
            </w:r>
          </w:p>
        </w:tc>
        <w:tc>
          <w:tcPr>
            <w:tcW w:w="1770" w:type="dxa"/>
          </w:tcPr>
          <w:p w:rsidR="00E27204" w:rsidRPr="00D218E1" w:rsidRDefault="00E27204" w:rsidP="00C4267C">
            <w:pPr>
              <w:jc w:val="right"/>
              <w:rPr>
                <w:sz w:val="18"/>
                <w:szCs w:val="18"/>
              </w:rPr>
            </w:pPr>
            <w:r>
              <w:rPr>
                <w:sz w:val="18"/>
                <w:szCs w:val="18"/>
              </w:rPr>
              <w:t>29.963,55</w:t>
            </w:r>
          </w:p>
        </w:tc>
        <w:tc>
          <w:tcPr>
            <w:tcW w:w="1771" w:type="dxa"/>
          </w:tcPr>
          <w:p w:rsidR="00E27204" w:rsidRPr="00D218E1" w:rsidRDefault="00E27204" w:rsidP="00C4267C">
            <w:pPr>
              <w:jc w:val="right"/>
              <w:rPr>
                <w:sz w:val="18"/>
                <w:szCs w:val="18"/>
              </w:rPr>
            </w:pPr>
            <w:r>
              <w:rPr>
                <w:sz w:val="18"/>
                <w:szCs w:val="18"/>
              </w:rPr>
              <w:t>34.711,68</w:t>
            </w:r>
          </w:p>
        </w:tc>
      </w:tr>
      <w:tr w:rsidR="00E27204" w:rsidRPr="00D218E1" w:rsidTr="00C4267C">
        <w:tc>
          <w:tcPr>
            <w:tcW w:w="1052" w:type="dxa"/>
          </w:tcPr>
          <w:p w:rsidR="00E27204" w:rsidRPr="00D218E1" w:rsidRDefault="00E27204" w:rsidP="00C4267C">
            <w:pPr>
              <w:jc w:val="center"/>
              <w:rPr>
                <w:sz w:val="18"/>
                <w:szCs w:val="18"/>
              </w:rPr>
            </w:pPr>
            <w:r>
              <w:rPr>
                <w:sz w:val="18"/>
                <w:szCs w:val="18"/>
              </w:rPr>
              <w:t xml:space="preserve">             4.5</w:t>
            </w:r>
          </w:p>
        </w:tc>
        <w:tc>
          <w:tcPr>
            <w:tcW w:w="4964" w:type="dxa"/>
          </w:tcPr>
          <w:p w:rsidR="00E27204" w:rsidRPr="00D218E1" w:rsidRDefault="00E27204" w:rsidP="00C4267C">
            <w:pPr>
              <w:rPr>
                <w:sz w:val="18"/>
                <w:szCs w:val="18"/>
              </w:rPr>
            </w:pPr>
            <w:r>
              <w:rPr>
                <w:sz w:val="18"/>
                <w:szCs w:val="18"/>
              </w:rPr>
              <w:t xml:space="preserve">          Tekuće održavanje</w:t>
            </w:r>
          </w:p>
        </w:tc>
        <w:tc>
          <w:tcPr>
            <w:tcW w:w="1603" w:type="dxa"/>
          </w:tcPr>
          <w:p w:rsidR="00E27204" w:rsidRDefault="00E27204" w:rsidP="00C4267C">
            <w:pPr>
              <w:jc w:val="right"/>
              <w:rPr>
                <w:sz w:val="18"/>
                <w:szCs w:val="18"/>
              </w:rPr>
            </w:pPr>
            <w:r>
              <w:rPr>
                <w:sz w:val="18"/>
                <w:szCs w:val="18"/>
              </w:rPr>
              <w:t>8.900,00</w:t>
            </w:r>
          </w:p>
        </w:tc>
        <w:tc>
          <w:tcPr>
            <w:tcW w:w="1770" w:type="dxa"/>
          </w:tcPr>
          <w:p w:rsidR="00E27204" w:rsidRDefault="00E27204" w:rsidP="00C4267C">
            <w:pPr>
              <w:jc w:val="right"/>
              <w:rPr>
                <w:sz w:val="18"/>
                <w:szCs w:val="18"/>
              </w:rPr>
            </w:pPr>
            <w:r>
              <w:rPr>
                <w:sz w:val="18"/>
                <w:szCs w:val="18"/>
              </w:rPr>
              <w:t>6.085,93</w:t>
            </w:r>
          </w:p>
        </w:tc>
        <w:tc>
          <w:tcPr>
            <w:tcW w:w="1771" w:type="dxa"/>
          </w:tcPr>
          <w:p w:rsidR="00E27204" w:rsidRDefault="00E27204" w:rsidP="00C4267C">
            <w:pPr>
              <w:jc w:val="right"/>
              <w:rPr>
                <w:sz w:val="18"/>
                <w:szCs w:val="18"/>
              </w:rPr>
            </w:pPr>
            <w:r>
              <w:rPr>
                <w:sz w:val="18"/>
                <w:szCs w:val="18"/>
              </w:rPr>
              <w:t>8.370,04</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4.</w:t>
            </w:r>
            <w:r>
              <w:rPr>
                <w:sz w:val="18"/>
                <w:szCs w:val="18"/>
              </w:rPr>
              <w:t>6</w:t>
            </w:r>
          </w:p>
        </w:tc>
        <w:tc>
          <w:tcPr>
            <w:tcW w:w="4964" w:type="dxa"/>
          </w:tcPr>
          <w:p w:rsidR="00E27204" w:rsidRPr="00D218E1" w:rsidRDefault="00E27204" w:rsidP="00C4267C">
            <w:pPr>
              <w:rPr>
                <w:sz w:val="18"/>
                <w:szCs w:val="18"/>
              </w:rPr>
            </w:pPr>
            <w:r w:rsidRPr="00D218E1">
              <w:rPr>
                <w:sz w:val="18"/>
                <w:szCs w:val="18"/>
              </w:rPr>
              <w:t xml:space="preserve">         Kamate</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4.</w:t>
            </w:r>
            <w:r>
              <w:rPr>
                <w:sz w:val="18"/>
                <w:szCs w:val="18"/>
              </w:rPr>
              <w:t>7</w:t>
            </w:r>
          </w:p>
        </w:tc>
        <w:tc>
          <w:tcPr>
            <w:tcW w:w="4964" w:type="dxa"/>
          </w:tcPr>
          <w:p w:rsidR="00E27204" w:rsidRPr="00D218E1" w:rsidRDefault="00E27204" w:rsidP="00C4267C">
            <w:pPr>
              <w:rPr>
                <w:sz w:val="18"/>
                <w:szCs w:val="18"/>
              </w:rPr>
            </w:pPr>
            <w:r w:rsidRPr="00D218E1">
              <w:rPr>
                <w:sz w:val="18"/>
                <w:szCs w:val="18"/>
              </w:rPr>
              <w:t xml:space="preserve">         Renta</w:t>
            </w:r>
          </w:p>
        </w:tc>
        <w:tc>
          <w:tcPr>
            <w:tcW w:w="1603" w:type="dxa"/>
          </w:tcPr>
          <w:p w:rsidR="00E27204" w:rsidRPr="00D218E1" w:rsidRDefault="00E27204" w:rsidP="00C4267C">
            <w:pPr>
              <w:jc w:val="right"/>
              <w:rPr>
                <w:sz w:val="18"/>
                <w:szCs w:val="18"/>
              </w:rPr>
            </w:pPr>
            <w:r>
              <w:rPr>
                <w:sz w:val="18"/>
                <w:szCs w:val="18"/>
              </w:rPr>
              <w:t>5.600,00</w:t>
            </w: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r>
              <w:rPr>
                <w:sz w:val="18"/>
                <w:szCs w:val="18"/>
              </w:rPr>
              <w:t>4.683,10</w:t>
            </w: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4.</w:t>
            </w:r>
            <w:r>
              <w:rPr>
                <w:sz w:val="18"/>
                <w:szCs w:val="18"/>
              </w:rPr>
              <w:t>8</w:t>
            </w:r>
          </w:p>
        </w:tc>
        <w:tc>
          <w:tcPr>
            <w:tcW w:w="4964" w:type="dxa"/>
          </w:tcPr>
          <w:p w:rsidR="00E27204" w:rsidRPr="00D218E1" w:rsidRDefault="00E27204" w:rsidP="00C4267C">
            <w:pPr>
              <w:rPr>
                <w:sz w:val="18"/>
                <w:szCs w:val="18"/>
              </w:rPr>
            </w:pPr>
            <w:r w:rsidRPr="00D218E1">
              <w:rPr>
                <w:sz w:val="18"/>
                <w:szCs w:val="18"/>
              </w:rPr>
              <w:t xml:space="preserve">         Subvencije</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rPr>
          <w:trHeight w:val="285"/>
        </w:trPr>
        <w:tc>
          <w:tcPr>
            <w:tcW w:w="1052" w:type="dxa"/>
          </w:tcPr>
          <w:p w:rsidR="00E27204" w:rsidRPr="00D218E1" w:rsidRDefault="00E27204" w:rsidP="00C4267C">
            <w:pPr>
              <w:jc w:val="right"/>
              <w:rPr>
                <w:sz w:val="18"/>
                <w:szCs w:val="18"/>
              </w:rPr>
            </w:pPr>
            <w:r>
              <w:rPr>
                <w:sz w:val="18"/>
                <w:szCs w:val="18"/>
              </w:rPr>
              <w:t>4.9</w:t>
            </w:r>
          </w:p>
        </w:tc>
        <w:tc>
          <w:tcPr>
            <w:tcW w:w="4964" w:type="dxa"/>
          </w:tcPr>
          <w:p w:rsidR="00E27204" w:rsidRPr="00D218E1" w:rsidRDefault="00E27204" w:rsidP="00C4267C">
            <w:pPr>
              <w:rPr>
                <w:sz w:val="18"/>
                <w:szCs w:val="18"/>
              </w:rPr>
            </w:pPr>
            <w:r w:rsidRPr="00D218E1">
              <w:rPr>
                <w:sz w:val="18"/>
                <w:szCs w:val="18"/>
              </w:rPr>
              <w:t xml:space="preserve">         Ostali izdaci</w:t>
            </w:r>
          </w:p>
        </w:tc>
        <w:tc>
          <w:tcPr>
            <w:tcW w:w="1603" w:type="dxa"/>
          </w:tcPr>
          <w:p w:rsidR="00E27204" w:rsidRPr="00D218E1" w:rsidRDefault="00E27204" w:rsidP="00C4267C">
            <w:pPr>
              <w:jc w:val="right"/>
              <w:rPr>
                <w:sz w:val="18"/>
                <w:szCs w:val="18"/>
              </w:rPr>
            </w:pPr>
            <w:r>
              <w:rPr>
                <w:sz w:val="18"/>
                <w:szCs w:val="18"/>
              </w:rPr>
              <w:t>75.880,00</w:t>
            </w:r>
          </w:p>
        </w:tc>
        <w:tc>
          <w:tcPr>
            <w:tcW w:w="1770" w:type="dxa"/>
          </w:tcPr>
          <w:p w:rsidR="00E27204" w:rsidRPr="00D218E1" w:rsidRDefault="00E27204" w:rsidP="00C4267C">
            <w:pPr>
              <w:jc w:val="right"/>
              <w:rPr>
                <w:sz w:val="18"/>
                <w:szCs w:val="18"/>
              </w:rPr>
            </w:pPr>
            <w:r>
              <w:rPr>
                <w:sz w:val="18"/>
                <w:szCs w:val="18"/>
              </w:rPr>
              <w:t>35.508,90</w:t>
            </w:r>
          </w:p>
        </w:tc>
        <w:tc>
          <w:tcPr>
            <w:tcW w:w="1771" w:type="dxa"/>
          </w:tcPr>
          <w:p w:rsidR="00E27204" w:rsidRPr="00D218E1" w:rsidRDefault="00E27204" w:rsidP="00C4267C">
            <w:pPr>
              <w:jc w:val="right"/>
              <w:rPr>
                <w:sz w:val="18"/>
                <w:szCs w:val="18"/>
              </w:rPr>
            </w:pPr>
            <w:r>
              <w:rPr>
                <w:sz w:val="18"/>
                <w:szCs w:val="18"/>
              </w:rPr>
              <w:t>73.338,96</w:t>
            </w:r>
          </w:p>
        </w:tc>
      </w:tr>
      <w:tr w:rsidR="00E27204" w:rsidRPr="00D218E1" w:rsidTr="00C4267C">
        <w:tc>
          <w:tcPr>
            <w:tcW w:w="1052" w:type="dxa"/>
          </w:tcPr>
          <w:p w:rsidR="00E27204" w:rsidRPr="00D218E1" w:rsidRDefault="00E27204" w:rsidP="00C4267C">
            <w:pPr>
              <w:rPr>
                <w:sz w:val="18"/>
                <w:szCs w:val="18"/>
              </w:rPr>
            </w:pPr>
            <w:r w:rsidRPr="00D218E1">
              <w:rPr>
                <w:sz w:val="18"/>
                <w:szCs w:val="18"/>
              </w:rPr>
              <w:t>5</w:t>
            </w:r>
          </w:p>
        </w:tc>
        <w:tc>
          <w:tcPr>
            <w:tcW w:w="4964" w:type="dxa"/>
          </w:tcPr>
          <w:p w:rsidR="00E27204" w:rsidRPr="00D218E1" w:rsidRDefault="00E27204" w:rsidP="00C4267C">
            <w:pPr>
              <w:rPr>
                <w:sz w:val="18"/>
                <w:szCs w:val="18"/>
              </w:rPr>
            </w:pPr>
            <w:r w:rsidRPr="00D218E1">
              <w:rPr>
                <w:sz w:val="18"/>
                <w:szCs w:val="18"/>
              </w:rPr>
              <w:t>Transferi za socijalnu zaštitu</w:t>
            </w:r>
          </w:p>
        </w:tc>
        <w:tc>
          <w:tcPr>
            <w:tcW w:w="1603" w:type="dxa"/>
          </w:tcPr>
          <w:p w:rsidR="00E27204" w:rsidRPr="00070BEB" w:rsidRDefault="00E27204" w:rsidP="00C4267C">
            <w:pPr>
              <w:jc w:val="right"/>
              <w:rPr>
                <w:b/>
                <w:sz w:val="18"/>
                <w:szCs w:val="18"/>
              </w:rPr>
            </w:pPr>
            <w:r>
              <w:rPr>
                <w:b/>
                <w:sz w:val="18"/>
                <w:szCs w:val="18"/>
              </w:rPr>
              <w:t>1.900,00</w:t>
            </w:r>
          </w:p>
        </w:tc>
        <w:tc>
          <w:tcPr>
            <w:tcW w:w="1770" w:type="dxa"/>
          </w:tcPr>
          <w:p w:rsidR="00E27204" w:rsidRPr="00070BEB" w:rsidRDefault="00E27204" w:rsidP="00C4267C">
            <w:pPr>
              <w:jc w:val="right"/>
              <w:rPr>
                <w:b/>
                <w:sz w:val="18"/>
                <w:szCs w:val="18"/>
              </w:rPr>
            </w:pPr>
            <w:r>
              <w:rPr>
                <w:b/>
                <w:sz w:val="18"/>
                <w:szCs w:val="18"/>
              </w:rPr>
              <w:t>919.93</w:t>
            </w:r>
          </w:p>
        </w:tc>
        <w:tc>
          <w:tcPr>
            <w:tcW w:w="1771" w:type="dxa"/>
          </w:tcPr>
          <w:p w:rsidR="00E27204" w:rsidRPr="00070BEB" w:rsidRDefault="00E27204" w:rsidP="00C4267C">
            <w:pPr>
              <w:jc w:val="right"/>
              <w:rPr>
                <w:b/>
                <w:sz w:val="18"/>
                <w:szCs w:val="18"/>
              </w:rPr>
            </w:pPr>
            <w:r>
              <w:rPr>
                <w:b/>
                <w:sz w:val="18"/>
                <w:szCs w:val="18"/>
              </w:rPr>
              <w:t>1.888,32</w:t>
            </w:r>
          </w:p>
        </w:tc>
      </w:tr>
      <w:tr w:rsidR="00E27204" w:rsidRPr="00615F15" w:rsidTr="00C4267C">
        <w:tc>
          <w:tcPr>
            <w:tcW w:w="1052" w:type="dxa"/>
          </w:tcPr>
          <w:p w:rsidR="00E27204" w:rsidRPr="00D218E1" w:rsidRDefault="00E27204" w:rsidP="00C4267C">
            <w:pPr>
              <w:jc w:val="right"/>
              <w:rPr>
                <w:sz w:val="18"/>
                <w:szCs w:val="18"/>
              </w:rPr>
            </w:pPr>
            <w:r w:rsidRPr="00D218E1">
              <w:rPr>
                <w:sz w:val="18"/>
                <w:szCs w:val="18"/>
              </w:rPr>
              <w:t>5.1</w:t>
            </w:r>
          </w:p>
        </w:tc>
        <w:tc>
          <w:tcPr>
            <w:tcW w:w="4964" w:type="dxa"/>
          </w:tcPr>
          <w:p w:rsidR="00E27204" w:rsidRPr="00D218E1" w:rsidRDefault="00E27204" w:rsidP="00C4267C">
            <w:pPr>
              <w:rPr>
                <w:sz w:val="18"/>
                <w:szCs w:val="18"/>
              </w:rPr>
            </w:pPr>
            <w:r w:rsidRPr="00D218E1">
              <w:rPr>
                <w:sz w:val="18"/>
                <w:szCs w:val="18"/>
              </w:rPr>
              <w:t xml:space="preserve">      </w:t>
            </w:r>
            <w:r>
              <w:rPr>
                <w:sz w:val="18"/>
                <w:szCs w:val="18"/>
              </w:rPr>
              <w:t xml:space="preserve">   </w:t>
            </w:r>
            <w:r w:rsidRPr="00D218E1">
              <w:rPr>
                <w:sz w:val="18"/>
                <w:szCs w:val="18"/>
              </w:rPr>
              <w:t>Prava iz oblasti socijalne zaštite</w:t>
            </w:r>
          </w:p>
        </w:tc>
        <w:tc>
          <w:tcPr>
            <w:tcW w:w="1603" w:type="dxa"/>
          </w:tcPr>
          <w:p w:rsidR="00E27204" w:rsidRPr="00D218E1" w:rsidRDefault="00E27204" w:rsidP="00C4267C">
            <w:pPr>
              <w:jc w:val="right"/>
              <w:rPr>
                <w:sz w:val="18"/>
                <w:szCs w:val="18"/>
              </w:rPr>
            </w:pPr>
            <w:r>
              <w:rPr>
                <w:sz w:val="18"/>
                <w:szCs w:val="18"/>
              </w:rPr>
              <w:t>1.900,00</w:t>
            </w:r>
          </w:p>
        </w:tc>
        <w:tc>
          <w:tcPr>
            <w:tcW w:w="1770" w:type="dxa"/>
          </w:tcPr>
          <w:p w:rsidR="00E27204" w:rsidRPr="00D218E1" w:rsidRDefault="00E27204" w:rsidP="00C4267C">
            <w:pPr>
              <w:jc w:val="right"/>
              <w:rPr>
                <w:sz w:val="18"/>
                <w:szCs w:val="18"/>
              </w:rPr>
            </w:pPr>
            <w:r>
              <w:rPr>
                <w:sz w:val="18"/>
                <w:szCs w:val="18"/>
              </w:rPr>
              <w:t>771,13</w:t>
            </w:r>
          </w:p>
        </w:tc>
        <w:tc>
          <w:tcPr>
            <w:tcW w:w="1771" w:type="dxa"/>
          </w:tcPr>
          <w:p w:rsidR="00E27204" w:rsidRPr="00615F15" w:rsidRDefault="00E27204" w:rsidP="00C4267C">
            <w:pPr>
              <w:jc w:val="right"/>
              <w:rPr>
                <w:sz w:val="18"/>
                <w:szCs w:val="18"/>
              </w:rPr>
            </w:pPr>
            <w:r>
              <w:rPr>
                <w:sz w:val="18"/>
                <w:szCs w:val="18"/>
              </w:rPr>
              <w:t>1.888,32</w:t>
            </w:r>
          </w:p>
        </w:tc>
      </w:tr>
      <w:tr w:rsidR="00E27204" w:rsidRPr="00D218E1" w:rsidTr="00C4267C">
        <w:trPr>
          <w:trHeight w:val="125"/>
        </w:trPr>
        <w:tc>
          <w:tcPr>
            <w:tcW w:w="1052" w:type="dxa"/>
          </w:tcPr>
          <w:p w:rsidR="00E27204" w:rsidRPr="00D218E1" w:rsidRDefault="00E27204" w:rsidP="00C4267C">
            <w:pPr>
              <w:jc w:val="right"/>
              <w:rPr>
                <w:sz w:val="18"/>
                <w:szCs w:val="18"/>
              </w:rPr>
            </w:pPr>
            <w:r w:rsidRPr="00D218E1">
              <w:rPr>
                <w:sz w:val="18"/>
                <w:szCs w:val="18"/>
              </w:rPr>
              <w:t>5.2</w:t>
            </w:r>
          </w:p>
        </w:tc>
        <w:tc>
          <w:tcPr>
            <w:tcW w:w="4964" w:type="dxa"/>
          </w:tcPr>
          <w:p w:rsidR="00E27204" w:rsidRPr="00D218E1" w:rsidRDefault="00E27204" w:rsidP="00C4267C">
            <w:pPr>
              <w:rPr>
                <w:sz w:val="18"/>
                <w:szCs w:val="18"/>
              </w:rPr>
            </w:pPr>
            <w:r w:rsidRPr="00D218E1">
              <w:rPr>
                <w:sz w:val="18"/>
                <w:szCs w:val="18"/>
              </w:rPr>
              <w:t xml:space="preserve">         Sredstva za tehnološke viškove</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r>
              <w:rPr>
                <w:sz w:val="18"/>
                <w:szCs w:val="18"/>
              </w:rPr>
              <w:t>148,80</w:t>
            </w: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5.3</w:t>
            </w:r>
          </w:p>
        </w:tc>
        <w:tc>
          <w:tcPr>
            <w:tcW w:w="4964" w:type="dxa"/>
          </w:tcPr>
          <w:p w:rsidR="00E27204" w:rsidRPr="00D218E1" w:rsidRDefault="00E27204" w:rsidP="00C4267C">
            <w:pPr>
              <w:rPr>
                <w:sz w:val="18"/>
                <w:szCs w:val="18"/>
              </w:rPr>
            </w:pPr>
            <w:r w:rsidRPr="00D218E1">
              <w:rPr>
                <w:sz w:val="18"/>
                <w:szCs w:val="18"/>
              </w:rPr>
              <w:t xml:space="preserve">         Prava iz oblasti penzijskog i invalidskog osiguranja </w:t>
            </w:r>
          </w:p>
        </w:tc>
        <w:tc>
          <w:tcPr>
            <w:tcW w:w="1603" w:type="dxa"/>
          </w:tcPr>
          <w:p w:rsidR="00E27204" w:rsidRPr="00D218E1" w:rsidRDefault="00E27204" w:rsidP="00C4267C">
            <w:pPr>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5.4</w:t>
            </w:r>
          </w:p>
        </w:tc>
        <w:tc>
          <w:tcPr>
            <w:tcW w:w="4964" w:type="dxa"/>
          </w:tcPr>
          <w:p w:rsidR="00E27204" w:rsidRPr="00D218E1" w:rsidRDefault="00E27204" w:rsidP="00C4267C">
            <w:pPr>
              <w:rPr>
                <w:sz w:val="18"/>
                <w:szCs w:val="18"/>
              </w:rPr>
            </w:pPr>
            <w:r w:rsidRPr="00D218E1">
              <w:rPr>
                <w:sz w:val="18"/>
                <w:szCs w:val="18"/>
              </w:rPr>
              <w:t xml:space="preserve">         Ostala prava iz oblasti zdrastvene zaštite</w:t>
            </w:r>
          </w:p>
        </w:tc>
        <w:tc>
          <w:tcPr>
            <w:tcW w:w="1603" w:type="dxa"/>
          </w:tcPr>
          <w:p w:rsidR="00E27204" w:rsidRPr="00D218E1" w:rsidRDefault="00E27204" w:rsidP="00C4267C">
            <w:pPr>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jc w:val="right"/>
              <w:rPr>
                <w:sz w:val="18"/>
                <w:szCs w:val="18"/>
              </w:rPr>
            </w:pPr>
            <w:r w:rsidRPr="00D218E1">
              <w:rPr>
                <w:sz w:val="18"/>
                <w:szCs w:val="18"/>
              </w:rPr>
              <w:t>5.5</w:t>
            </w:r>
          </w:p>
        </w:tc>
        <w:tc>
          <w:tcPr>
            <w:tcW w:w="4964" w:type="dxa"/>
          </w:tcPr>
          <w:p w:rsidR="00E27204" w:rsidRPr="00D218E1" w:rsidRDefault="00E27204" w:rsidP="00C4267C">
            <w:pPr>
              <w:rPr>
                <w:sz w:val="18"/>
                <w:szCs w:val="18"/>
              </w:rPr>
            </w:pPr>
            <w:r w:rsidRPr="00D218E1">
              <w:rPr>
                <w:sz w:val="18"/>
                <w:szCs w:val="18"/>
              </w:rPr>
              <w:t xml:space="preserve">         Ostala prava iz oblasti zdrastvenog osiguranja</w:t>
            </w:r>
          </w:p>
        </w:tc>
        <w:tc>
          <w:tcPr>
            <w:tcW w:w="1603" w:type="dxa"/>
          </w:tcPr>
          <w:p w:rsidR="00E27204" w:rsidRPr="00D218E1" w:rsidRDefault="00E27204" w:rsidP="00C4267C">
            <w:pPr>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A36F81" w:rsidTr="00C4267C">
        <w:tc>
          <w:tcPr>
            <w:tcW w:w="1052" w:type="dxa"/>
          </w:tcPr>
          <w:p w:rsidR="00E27204" w:rsidRPr="00D218E1" w:rsidRDefault="00E27204" w:rsidP="00C4267C">
            <w:pPr>
              <w:rPr>
                <w:sz w:val="18"/>
                <w:szCs w:val="18"/>
              </w:rPr>
            </w:pPr>
            <w:r w:rsidRPr="00D218E1">
              <w:rPr>
                <w:sz w:val="18"/>
                <w:szCs w:val="18"/>
              </w:rPr>
              <w:t>6</w:t>
            </w:r>
          </w:p>
        </w:tc>
        <w:tc>
          <w:tcPr>
            <w:tcW w:w="4964" w:type="dxa"/>
          </w:tcPr>
          <w:p w:rsidR="00E27204" w:rsidRDefault="00E27204" w:rsidP="00C4267C">
            <w:pPr>
              <w:rPr>
                <w:sz w:val="18"/>
                <w:szCs w:val="18"/>
              </w:rPr>
            </w:pPr>
            <w:r w:rsidRPr="00D218E1">
              <w:rPr>
                <w:sz w:val="18"/>
                <w:szCs w:val="18"/>
              </w:rPr>
              <w:t>Transferi institucijama,pojedincima,nevladinom i javnom</w:t>
            </w:r>
          </w:p>
          <w:p w:rsidR="00E27204" w:rsidRPr="00D218E1" w:rsidRDefault="00E27204" w:rsidP="00C4267C">
            <w:pPr>
              <w:rPr>
                <w:sz w:val="18"/>
                <w:szCs w:val="18"/>
              </w:rPr>
            </w:pPr>
            <w:r w:rsidRPr="00D218E1">
              <w:rPr>
                <w:sz w:val="18"/>
                <w:szCs w:val="18"/>
              </w:rPr>
              <w:t xml:space="preserve"> sektoru</w:t>
            </w:r>
          </w:p>
        </w:tc>
        <w:tc>
          <w:tcPr>
            <w:tcW w:w="1603" w:type="dxa"/>
          </w:tcPr>
          <w:p w:rsidR="00E27204" w:rsidRPr="00070BEB" w:rsidRDefault="00E27204" w:rsidP="00C4267C">
            <w:pPr>
              <w:jc w:val="right"/>
              <w:rPr>
                <w:b/>
                <w:sz w:val="18"/>
                <w:szCs w:val="18"/>
              </w:rPr>
            </w:pPr>
            <w:r>
              <w:rPr>
                <w:b/>
                <w:sz w:val="18"/>
                <w:szCs w:val="18"/>
              </w:rPr>
              <w:t>174.715,00</w:t>
            </w:r>
          </w:p>
        </w:tc>
        <w:tc>
          <w:tcPr>
            <w:tcW w:w="1770" w:type="dxa"/>
          </w:tcPr>
          <w:p w:rsidR="00E27204" w:rsidRPr="00070BEB" w:rsidRDefault="00E27204" w:rsidP="00C4267C">
            <w:pPr>
              <w:jc w:val="right"/>
              <w:rPr>
                <w:b/>
                <w:sz w:val="18"/>
                <w:szCs w:val="18"/>
              </w:rPr>
            </w:pPr>
            <w:r>
              <w:rPr>
                <w:b/>
                <w:sz w:val="18"/>
                <w:szCs w:val="18"/>
              </w:rPr>
              <w:t>146.278,10</w:t>
            </w:r>
          </w:p>
        </w:tc>
        <w:tc>
          <w:tcPr>
            <w:tcW w:w="1771" w:type="dxa"/>
          </w:tcPr>
          <w:p w:rsidR="00E27204" w:rsidRPr="00A36F81" w:rsidRDefault="00E27204" w:rsidP="00C4267C">
            <w:pPr>
              <w:jc w:val="right"/>
              <w:rPr>
                <w:b/>
                <w:sz w:val="18"/>
                <w:szCs w:val="18"/>
              </w:rPr>
            </w:pPr>
            <w:r>
              <w:rPr>
                <w:b/>
                <w:sz w:val="18"/>
                <w:szCs w:val="18"/>
              </w:rPr>
              <w:t>168.412,55</w:t>
            </w:r>
          </w:p>
        </w:tc>
      </w:tr>
      <w:tr w:rsidR="00E27204" w:rsidRPr="00D218E1" w:rsidTr="00C4267C">
        <w:tc>
          <w:tcPr>
            <w:tcW w:w="1052" w:type="dxa"/>
          </w:tcPr>
          <w:p w:rsidR="00E27204" w:rsidRPr="00D218E1" w:rsidRDefault="00E27204" w:rsidP="00C4267C">
            <w:pPr>
              <w:rPr>
                <w:sz w:val="18"/>
                <w:szCs w:val="18"/>
              </w:rPr>
            </w:pPr>
            <w:r w:rsidRPr="00D218E1">
              <w:rPr>
                <w:sz w:val="18"/>
                <w:szCs w:val="18"/>
              </w:rPr>
              <w:t>7</w:t>
            </w:r>
          </w:p>
        </w:tc>
        <w:tc>
          <w:tcPr>
            <w:tcW w:w="4964" w:type="dxa"/>
          </w:tcPr>
          <w:p w:rsidR="00E27204" w:rsidRPr="00D218E1" w:rsidRDefault="00E27204" w:rsidP="00C4267C">
            <w:pPr>
              <w:rPr>
                <w:sz w:val="18"/>
                <w:szCs w:val="18"/>
              </w:rPr>
            </w:pPr>
            <w:r>
              <w:rPr>
                <w:sz w:val="18"/>
                <w:szCs w:val="18"/>
              </w:rPr>
              <w:t xml:space="preserve">          </w:t>
            </w:r>
            <w:r w:rsidRPr="00D218E1">
              <w:rPr>
                <w:sz w:val="18"/>
                <w:szCs w:val="18"/>
              </w:rPr>
              <w:t>Pozajmice i krediti</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sz w:val="18"/>
                <w:szCs w:val="18"/>
              </w:rPr>
            </w:pPr>
            <w:r w:rsidRPr="00D218E1">
              <w:rPr>
                <w:sz w:val="18"/>
                <w:szCs w:val="18"/>
              </w:rPr>
              <w:t>8</w:t>
            </w:r>
          </w:p>
        </w:tc>
        <w:tc>
          <w:tcPr>
            <w:tcW w:w="4964" w:type="dxa"/>
          </w:tcPr>
          <w:p w:rsidR="00E27204" w:rsidRPr="00D218E1" w:rsidRDefault="00E27204" w:rsidP="00C4267C">
            <w:pPr>
              <w:rPr>
                <w:sz w:val="18"/>
                <w:szCs w:val="18"/>
              </w:rPr>
            </w:pPr>
            <w:r>
              <w:rPr>
                <w:sz w:val="18"/>
                <w:szCs w:val="18"/>
              </w:rPr>
              <w:t xml:space="preserve">          </w:t>
            </w:r>
            <w:r w:rsidRPr="00D218E1">
              <w:rPr>
                <w:sz w:val="18"/>
                <w:szCs w:val="18"/>
              </w:rPr>
              <w:t>Otplata garancija</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Borders>
              <w:bottom w:val="double" w:sz="4" w:space="0" w:color="auto"/>
            </w:tcBorders>
          </w:tcPr>
          <w:p w:rsidR="00E27204" w:rsidRPr="00D218E1" w:rsidRDefault="00E27204" w:rsidP="00C4267C">
            <w:pPr>
              <w:rPr>
                <w:sz w:val="18"/>
                <w:szCs w:val="18"/>
              </w:rPr>
            </w:pPr>
            <w:r>
              <w:rPr>
                <w:sz w:val="18"/>
                <w:szCs w:val="18"/>
              </w:rPr>
              <w:t>9</w:t>
            </w:r>
          </w:p>
        </w:tc>
        <w:tc>
          <w:tcPr>
            <w:tcW w:w="4964" w:type="dxa"/>
            <w:tcBorders>
              <w:bottom w:val="double" w:sz="4" w:space="0" w:color="auto"/>
            </w:tcBorders>
          </w:tcPr>
          <w:p w:rsidR="00E27204" w:rsidRPr="00D218E1" w:rsidRDefault="00E27204" w:rsidP="00C4267C">
            <w:pPr>
              <w:rPr>
                <w:sz w:val="18"/>
                <w:szCs w:val="18"/>
              </w:rPr>
            </w:pPr>
            <w:r>
              <w:rPr>
                <w:sz w:val="18"/>
                <w:szCs w:val="18"/>
              </w:rPr>
              <w:t xml:space="preserve">          </w:t>
            </w:r>
            <w:r w:rsidRPr="00D218E1">
              <w:rPr>
                <w:sz w:val="18"/>
                <w:szCs w:val="18"/>
              </w:rPr>
              <w:t>Rezerve</w:t>
            </w:r>
          </w:p>
        </w:tc>
        <w:tc>
          <w:tcPr>
            <w:tcW w:w="1603" w:type="dxa"/>
            <w:tcBorders>
              <w:bottom w:val="double" w:sz="4" w:space="0" w:color="auto"/>
            </w:tcBorders>
          </w:tcPr>
          <w:p w:rsidR="00E27204" w:rsidRPr="00070BEB" w:rsidRDefault="00E27204" w:rsidP="00C4267C">
            <w:pPr>
              <w:jc w:val="right"/>
              <w:rPr>
                <w:b/>
                <w:sz w:val="18"/>
                <w:szCs w:val="18"/>
              </w:rPr>
            </w:pPr>
            <w:r>
              <w:rPr>
                <w:b/>
                <w:sz w:val="18"/>
                <w:szCs w:val="18"/>
              </w:rPr>
              <w:t>10.000,00</w:t>
            </w:r>
          </w:p>
        </w:tc>
        <w:tc>
          <w:tcPr>
            <w:tcW w:w="1770" w:type="dxa"/>
            <w:tcBorders>
              <w:bottom w:val="double" w:sz="4" w:space="0" w:color="auto"/>
            </w:tcBorders>
          </w:tcPr>
          <w:p w:rsidR="00E27204" w:rsidRPr="00070BEB" w:rsidRDefault="00E27204" w:rsidP="00C4267C">
            <w:pPr>
              <w:jc w:val="right"/>
              <w:rPr>
                <w:b/>
                <w:sz w:val="18"/>
                <w:szCs w:val="18"/>
              </w:rPr>
            </w:pPr>
          </w:p>
        </w:tc>
        <w:tc>
          <w:tcPr>
            <w:tcW w:w="1771" w:type="dxa"/>
            <w:tcBorders>
              <w:bottom w:val="double" w:sz="4" w:space="0" w:color="auto"/>
            </w:tcBorders>
          </w:tcPr>
          <w:p w:rsidR="00E27204" w:rsidRPr="00D218E1" w:rsidRDefault="00E27204" w:rsidP="00C4267C">
            <w:pPr>
              <w:jc w:val="right"/>
              <w:rPr>
                <w:sz w:val="18"/>
                <w:szCs w:val="18"/>
              </w:rPr>
            </w:pPr>
          </w:p>
        </w:tc>
      </w:tr>
      <w:tr w:rsidR="00E27204" w:rsidRPr="00D218E1" w:rsidTr="00C4267C">
        <w:tc>
          <w:tcPr>
            <w:tcW w:w="1052" w:type="dxa"/>
            <w:tcBorders>
              <w:top w:val="double" w:sz="4" w:space="0" w:color="auto"/>
              <w:bottom w:val="double" w:sz="4" w:space="0" w:color="auto"/>
            </w:tcBorders>
          </w:tcPr>
          <w:p w:rsidR="00E27204" w:rsidRPr="00D218E1" w:rsidRDefault="00E27204" w:rsidP="00C4267C">
            <w:pPr>
              <w:rPr>
                <w:b/>
                <w:sz w:val="18"/>
                <w:szCs w:val="18"/>
              </w:rPr>
            </w:pPr>
            <w:r w:rsidRPr="00D218E1">
              <w:rPr>
                <w:b/>
                <w:sz w:val="18"/>
                <w:szCs w:val="18"/>
              </w:rPr>
              <w:t>II</w:t>
            </w:r>
          </w:p>
        </w:tc>
        <w:tc>
          <w:tcPr>
            <w:tcW w:w="4964" w:type="dxa"/>
            <w:tcBorders>
              <w:top w:val="double" w:sz="4" w:space="0" w:color="auto"/>
              <w:bottom w:val="double" w:sz="4" w:space="0" w:color="auto"/>
            </w:tcBorders>
          </w:tcPr>
          <w:p w:rsidR="00E27204" w:rsidRPr="00D218E1" w:rsidRDefault="00E27204" w:rsidP="00C4267C">
            <w:pPr>
              <w:rPr>
                <w:b/>
                <w:sz w:val="18"/>
                <w:szCs w:val="18"/>
              </w:rPr>
            </w:pPr>
            <w:r>
              <w:rPr>
                <w:b/>
                <w:sz w:val="18"/>
                <w:szCs w:val="18"/>
              </w:rPr>
              <w:t xml:space="preserve">          </w:t>
            </w:r>
            <w:r w:rsidRPr="00D218E1">
              <w:rPr>
                <w:b/>
                <w:sz w:val="18"/>
                <w:szCs w:val="18"/>
              </w:rPr>
              <w:t>Ukupno izdaci  (4+5+6+7+8+9)</w:t>
            </w:r>
          </w:p>
        </w:tc>
        <w:tc>
          <w:tcPr>
            <w:tcW w:w="1603" w:type="dxa"/>
            <w:tcBorders>
              <w:top w:val="double" w:sz="4" w:space="0" w:color="auto"/>
              <w:bottom w:val="double" w:sz="4" w:space="0" w:color="auto"/>
            </w:tcBorders>
          </w:tcPr>
          <w:p w:rsidR="00E27204" w:rsidRPr="00A53D92" w:rsidRDefault="00E27204" w:rsidP="00C4267C">
            <w:pPr>
              <w:jc w:val="right"/>
              <w:rPr>
                <w:b/>
                <w:sz w:val="18"/>
                <w:szCs w:val="18"/>
              </w:rPr>
            </w:pPr>
            <w:r>
              <w:rPr>
                <w:b/>
                <w:sz w:val="18"/>
                <w:szCs w:val="18"/>
              </w:rPr>
              <w:t>1.128.350,00</w:t>
            </w:r>
          </w:p>
        </w:tc>
        <w:tc>
          <w:tcPr>
            <w:tcW w:w="1770" w:type="dxa"/>
            <w:tcBorders>
              <w:top w:val="double" w:sz="4" w:space="0" w:color="auto"/>
              <w:bottom w:val="double" w:sz="4" w:space="0" w:color="auto"/>
            </w:tcBorders>
          </w:tcPr>
          <w:p w:rsidR="00E27204" w:rsidRPr="0084383A" w:rsidRDefault="00E27204" w:rsidP="00C4267C">
            <w:pPr>
              <w:jc w:val="right"/>
              <w:rPr>
                <w:b/>
                <w:sz w:val="18"/>
                <w:szCs w:val="18"/>
              </w:rPr>
            </w:pPr>
            <w:r>
              <w:rPr>
                <w:b/>
                <w:sz w:val="18"/>
                <w:szCs w:val="18"/>
              </w:rPr>
              <w:t>769.973,36</w:t>
            </w:r>
          </w:p>
        </w:tc>
        <w:tc>
          <w:tcPr>
            <w:tcW w:w="1771" w:type="dxa"/>
            <w:tcBorders>
              <w:top w:val="double" w:sz="4" w:space="0" w:color="auto"/>
              <w:bottom w:val="double" w:sz="4" w:space="0" w:color="auto"/>
            </w:tcBorders>
          </w:tcPr>
          <w:p w:rsidR="00E27204" w:rsidRPr="00500FA0" w:rsidRDefault="00E27204" w:rsidP="00C4267C">
            <w:pPr>
              <w:jc w:val="right"/>
              <w:rPr>
                <w:b/>
                <w:sz w:val="18"/>
                <w:szCs w:val="18"/>
              </w:rPr>
            </w:pPr>
            <w:r>
              <w:rPr>
                <w:b/>
                <w:sz w:val="18"/>
                <w:szCs w:val="18"/>
              </w:rPr>
              <w:t>1.060.652,10</w:t>
            </w:r>
          </w:p>
        </w:tc>
      </w:tr>
      <w:tr w:rsidR="00E27204" w:rsidRPr="00D218E1" w:rsidTr="00C4267C">
        <w:tc>
          <w:tcPr>
            <w:tcW w:w="1052" w:type="dxa"/>
            <w:tcBorders>
              <w:top w:val="double" w:sz="4" w:space="0" w:color="auto"/>
              <w:bottom w:val="double" w:sz="4" w:space="0" w:color="auto"/>
            </w:tcBorders>
          </w:tcPr>
          <w:p w:rsidR="00E27204" w:rsidRPr="00D218E1" w:rsidRDefault="00E27204" w:rsidP="00C4267C">
            <w:pPr>
              <w:rPr>
                <w:b/>
                <w:sz w:val="18"/>
                <w:szCs w:val="18"/>
              </w:rPr>
            </w:pPr>
            <w:r w:rsidRPr="00D218E1">
              <w:rPr>
                <w:b/>
                <w:sz w:val="18"/>
                <w:szCs w:val="18"/>
              </w:rPr>
              <w:t>III</w:t>
            </w:r>
          </w:p>
        </w:tc>
        <w:tc>
          <w:tcPr>
            <w:tcW w:w="4964" w:type="dxa"/>
            <w:tcBorders>
              <w:top w:val="double" w:sz="4" w:space="0" w:color="auto"/>
              <w:bottom w:val="double" w:sz="4" w:space="0" w:color="auto"/>
            </w:tcBorders>
          </w:tcPr>
          <w:p w:rsidR="00E27204" w:rsidRPr="00D218E1" w:rsidRDefault="00E27204" w:rsidP="00C4267C">
            <w:pPr>
              <w:rPr>
                <w:b/>
                <w:sz w:val="18"/>
                <w:szCs w:val="18"/>
              </w:rPr>
            </w:pPr>
            <w:r>
              <w:rPr>
                <w:b/>
                <w:sz w:val="18"/>
                <w:szCs w:val="18"/>
              </w:rPr>
              <w:t xml:space="preserve">          </w:t>
            </w:r>
            <w:r w:rsidRPr="00D218E1">
              <w:rPr>
                <w:b/>
                <w:sz w:val="18"/>
                <w:szCs w:val="18"/>
              </w:rPr>
              <w:t>Neto novčani tok  (I-II)</w:t>
            </w:r>
          </w:p>
        </w:tc>
        <w:tc>
          <w:tcPr>
            <w:tcW w:w="1603" w:type="dxa"/>
            <w:tcBorders>
              <w:top w:val="double" w:sz="4" w:space="0" w:color="auto"/>
              <w:bottom w:val="double" w:sz="4" w:space="0" w:color="auto"/>
            </w:tcBorders>
          </w:tcPr>
          <w:p w:rsidR="00E27204" w:rsidRPr="00A53D92" w:rsidRDefault="00E27204" w:rsidP="00C4267C">
            <w:pPr>
              <w:jc w:val="right"/>
              <w:rPr>
                <w:b/>
                <w:sz w:val="18"/>
                <w:szCs w:val="18"/>
              </w:rPr>
            </w:pPr>
            <w:r>
              <w:rPr>
                <w:b/>
                <w:sz w:val="18"/>
                <w:szCs w:val="18"/>
              </w:rPr>
              <w:t>233.378,59</w:t>
            </w:r>
          </w:p>
        </w:tc>
        <w:tc>
          <w:tcPr>
            <w:tcW w:w="1770" w:type="dxa"/>
            <w:tcBorders>
              <w:top w:val="double" w:sz="4" w:space="0" w:color="auto"/>
              <w:bottom w:val="double" w:sz="4" w:space="0" w:color="auto"/>
            </w:tcBorders>
          </w:tcPr>
          <w:p w:rsidR="00E27204" w:rsidRPr="0084383A" w:rsidRDefault="00E27204" w:rsidP="00C4267C">
            <w:pPr>
              <w:jc w:val="right"/>
              <w:rPr>
                <w:b/>
                <w:sz w:val="18"/>
                <w:szCs w:val="18"/>
              </w:rPr>
            </w:pPr>
            <w:r>
              <w:rPr>
                <w:b/>
                <w:sz w:val="18"/>
                <w:szCs w:val="18"/>
              </w:rPr>
              <w:t>241.530,71</w:t>
            </w:r>
          </w:p>
        </w:tc>
        <w:tc>
          <w:tcPr>
            <w:tcW w:w="1771" w:type="dxa"/>
            <w:tcBorders>
              <w:top w:val="double" w:sz="4" w:space="0" w:color="auto"/>
              <w:bottom w:val="double" w:sz="4" w:space="0" w:color="auto"/>
            </w:tcBorders>
          </w:tcPr>
          <w:p w:rsidR="00E27204" w:rsidRPr="00500FA0" w:rsidRDefault="00E27204" w:rsidP="00C4267C">
            <w:pPr>
              <w:jc w:val="right"/>
              <w:rPr>
                <w:b/>
                <w:sz w:val="18"/>
                <w:szCs w:val="18"/>
              </w:rPr>
            </w:pPr>
            <w:r>
              <w:rPr>
                <w:b/>
                <w:sz w:val="18"/>
                <w:szCs w:val="18"/>
              </w:rPr>
              <w:t>149.629,38</w:t>
            </w:r>
          </w:p>
        </w:tc>
      </w:tr>
      <w:tr w:rsidR="00E27204" w:rsidRPr="00D218E1" w:rsidTr="00C4267C">
        <w:tc>
          <w:tcPr>
            <w:tcW w:w="1052" w:type="dxa"/>
            <w:tcBorders>
              <w:top w:val="double" w:sz="4" w:space="0" w:color="auto"/>
            </w:tcBorders>
          </w:tcPr>
          <w:p w:rsidR="00E27204" w:rsidRPr="00D218E1" w:rsidRDefault="00E27204" w:rsidP="00C4267C">
            <w:pPr>
              <w:rPr>
                <w:sz w:val="18"/>
                <w:szCs w:val="18"/>
              </w:rPr>
            </w:pPr>
          </w:p>
        </w:tc>
        <w:tc>
          <w:tcPr>
            <w:tcW w:w="4964" w:type="dxa"/>
            <w:tcBorders>
              <w:top w:val="double" w:sz="4" w:space="0" w:color="auto"/>
            </w:tcBorders>
          </w:tcPr>
          <w:p w:rsidR="00E27204" w:rsidRPr="00D218E1" w:rsidRDefault="00E27204" w:rsidP="00C4267C">
            <w:pPr>
              <w:rPr>
                <w:sz w:val="18"/>
                <w:szCs w:val="18"/>
              </w:rPr>
            </w:pPr>
          </w:p>
        </w:tc>
        <w:tc>
          <w:tcPr>
            <w:tcW w:w="1603" w:type="dxa"/>
            <w:tcBorders>
              <w:top w:val="double" w:sz="4" w:space="0" w:color="auto"/>
            </w:tcBorders>
          </w:tcPr>
          <w:p w:rsidR="00E27204" w:rsidRPr="00D218E1" w:rsidRDefault="00E27204" w:rsidP="00C4267C">
            <w:pPr>
              <w:jc w:val="right"/>
              <w:rPr>
                <w:sz w:val="18"/>
                <w:szCs w:val="18"/>
              </w:rPr>
            </w:pPr>
          </w:p>
        </w:tc>
        <w:tc>
          <w:tcPr>
            <w:tcW w:w="1770" w:type="dxa"/>
            <w:tcBorders>
              <w:top w:val="double" w:sz="4" w:space="0" w:color="auto"/>
            </w:tcBorders>
          </w:tcPr>
          <w:p w:rsidR="00E27204" w:rsidRPr="00D218E1" w:rsidRDefault="00E27204" w:rsidP="00C4267C">
            <w:pPr>
              <w:jc w:val="right"/>
              <w:rPr>
                <w:sz w:val="18"/>
                <w:szCs w:val="18"/>
              </w:rPr>
            </w:pPr>
          </w:p>
        </w:tc>
        <w:tc>
          <w:tcPr>
            <w:tcW w:w="1771" w:type="dxa"/>
            <w:tcBorders>
              <w:top w:val="double" w:sz="4" w:space="0" w:color="auto"/>
            </w:tcBorders>
          </w:tcPr>
          <w:p w:rsidR="00E27204" w:rsidRPr="00D218E1" w:rsidRDefault="00E27204" w:rsidP="00C4267C">
            <w:pPr>
              <w:jc w:val="right"/>
              <w:rPr>
                <w:sz w:val="18"/>
                <w:szCs w:val="18"/>
              </w:rPr>
            </w:pPr>
          </w:p>
        </w:tc>
      </w:tr>
      <w:tr w:rsidR="00E27204" w:rsidRPr="00D218E1" w:rsidTr="00C4267C">
        <w:trPr>
          <w:trHeight w:val="166"/>
        </w:trPr>
        <w:tc>
          <w:tcPr>
            <w:tcW w:w="1052" w:type="dxa"/>
          </w:tcPr>
          <w:p w:rsidR="00E27204" w:rsidRPr="00D218E1" w:rsidRDefault="00E27204" w:rsidP="00C4267C">
            <w:pPr>
              <w:rPr>
                <w:sz w:val="18"/>
                <w:szCs w:val="18"/>
              </w:rPr>
            </w:pPr>
          </w:p>
        </w:tc>
        <w:tc>
          <w:tcPr>
            <w:tcW w:w="4964" w:type="dxa"/>
          </w:tcPr>
          <w:p w:rsidR="00E27204" w:rsidRPr="00D218E1" w:rsidRDefault="00E27204" w:rsidP="00C4267C">
            <w:pPr>
              <w:jc w:val="center"/>
              <w:rPr>
                <w:b/>
                <w:sz w:val="18"/>
                <w:szCs w:val="18"/>
              </w:rPr>
            </w:pPr>
            <w:r w:rsidRPr="00D218E1">
              <w:rPr>
                <w:b/>
                <w:sz w:val="18"/>
                <w:szCs w:val="18"/>
              </w:rPr>
              <w:t>NOVČANI TOK PO OSNOVU INVESTIRANJA</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sz w:val="18"/>
                <w:szCs w:val="18"/>
              </w:rPr>
            </w:pPr>
            <w:r>
              <w:rPr>
                <w:sz w:val="18"/>
                <w:szCs w:val="18"/>
              </w:rPr>
              <w:t>10</w:t>
            </w:r>
          </w:p>
        </w:tc>
        <w:tc>
          <w:tcPr>
            <w:tcW w:w="4964" w:type="dxa"/>
          </w:tcPr>
          <w:p w:rsidR="00E27204" w:rsidRPr="00D218E1" w:rsidRDefault="00E27204" w:rsidP="00C4267C">
            <w:pPr>
              <w:rPr>
                <w:sz w:val="18"/>
                <w:szCs w:val="18"/>
              </w:rPr>
            </w:pPr>
            <w:r w:rsidRPr="00D218E1">
              <w:rPr>
                <w:sz w:val="18"/>
                <w:szCs w:val="18"/>
              </w:rPr>
              <w:t>Primici od prodaje nefinansijske imovine</w:t>
            </w:r>
          </w:p>
        </w:tc>
        <w:tc>
          <w:tcPr>
            <w:tcW w:w="1603" w:type="dxa"/>
          </w:tcPr>
          <w:p w:rsidR="00E27204" w:rsidRPr="00D218E1" w:rsidRDefault="00E27204" w:rsidP="00C4267C">
            <w:pPr>
              <w:jc w:val="right"/>
              <w:rPr>
                <w:sz w:val="18"/>
                <w:szCs w:val="18"/>
              </w:rPr>
            </w:pPr>
            <w:r>
              <w:rPr>
                <w:sz w:val="18"/>
                <w:szCs w:val="18"/>
              </w:rPr>
              <w:t>70.000,00</w:t>
            </w: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r>
              <w:rPr>
                <w:sz w:val="18"/>
                <w:szCs w:val="18"/>
              </w:rPr>
              <w:t>30.000,00</w:t>
            </w:r>
          </w:p>
        </w:tc>
      </w:tr>
      <w:tr w:rsidR="00E27204" w:rsidRPr="00D218E1" w:rsidTr="00C4267C">
        <w:tc>
          <w:tcPr>
            <w:tcW w:w="1052" w:type="dxa"/>
          </w:tcPr>
          <w:p w:rsidR="00E27204" w:rsidRPr="00D218E1" w:rsidRDefault="00E27204" w:rsidP="00C4267C">
            <w:pPr>
              <w:rPr>
                <w:sz w:val="18"/>
                <w:szCs w:val="18"/>
              </w:rPr>
            </w:pPr>
            <w:r>
              <w:rPr>
                <w:sz w:val="18"/>
                <w:szCs w:val="18"/>
              </w:rPr>
              <w:t>1</w:t>
            </w:r>
            <w:r w:rsidRPr="00D218E1">
              <w:rPr>
                <w:sz w:val="18"/>
                <w:szCs w:val="18"/>
              </w:rPr>
              <w:t>1</w:t>
            </w:r>
          </w:p>
        </w:tc>
        <w:tc>
          <w:tcPr>
            <w:tcW w:w="4964" w:type="dxa"/>
          </w:tcPr>
          <w:p w:rsidR="00E27204" w:rsidRPr="00D218E1" w:rsidRDefault="00E27204" w:rsidP="00C4267C">
            <w:pPr>
              <w:rPr>
                <w:sz w:val="18"/>
                <w:szCs w:val="18"/>
              </w:rPr>
            </w:pPr>
            <w:r w:rsidRPr="00D218E1">
              <w:rPr>
                <w:sz w:val="18"/>
                <w:szCs w:val="18"/>
              </w:rPr>
              <w:t>Primici od prodaje finansijske imovine</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sz w:val="18"/>
                <w:szCs w:val="18"/>
              </w:rPr>
            </w:pPr>
            <w:r w:rsidRPr="00D218E1">
              <w:rPr>
                <w:sz w:val="18"/>
                <w:szCs w:val="18"/>
              </w:rPr>
              <w:t>1</w:t>
            </w:r>
            <w:r>
              <w:rPr>
                <w:sz w:val="18"/>
                <w:szCs w:val="18"/>
              </w:rPr>
              <w:t>2</w:t>
            </w:r>
          </w:p>
        </w:tc>
        <w:tc>
          <w:tcPr>
            <w:tcW w:w="4964" w:type="dxa"/>
          </w:tcPr>
          <w:p w:rsidR="00E27204" w:rsidRPr="00D218E1" w:rsidRDefault="00E27204" w:rsidP="00C4267C">
            <w:pPr>
              <w:rPr>
                <w:sz w:val="18"/>
                <w:szCs w:val="18"/>
              </w:rPr>
            </w:pPr>
            <w:r w:rsidRPr="00D218E1">
              <w:rPr>
                <w:sz w:val="18"/>
                <w:szCs w:val="18"/>
              </w:rPr>
              <w:t>Kapitalni izdaci</w:t>
            </w:r>
          </w:p>
        </w:tc>
        <w:tc>
          <w:tcPr>
            <w:tcW w:w="1603" w:type="dxa"/>
          </w:tcPr>
          <w:p w:rsidR="00E27204" w:rsidRPr="00D218E1" w:rsidRDefault="00E27204" w:rsidP="00C4267C">
            <w:pPr>
              <w:jc w:val="right"/>
              <w:rPr>
                <w:sz w:val="18"/>
                <w:szCs w:val="18"/>
              </w:rPr>
            </w:pPr>
            <w:r>
              <w:rPr>
                <w:sz w:val="18"/>
                <w:szCs w:val="18"/>
              </w:rPr>
              <w:t>305.650,00</w:t>
            </w:r>
          </w:p>
        </w:tc>
        <w:tc>
          <w:tcPr>
            <w:tcW w:w="1770" w:type="dxa"/>
          </w:tcPr>
          <w:p w:rsidR="00E27204" w:rsidRPr="00D218E1" w:rsidRDefault="00E27204" w:rsidP="00C4267C">
            <w:pPr>
              <w:jc w:val="right"/>
              <w:rPr>
                <w:sz w:val="18"/>
                <w:szCs w:val="18"/>
              </w:rPr>
            </w:pPr>
            <w:r>
              <w:rPr>
                <w:sz w:val="18"/>
                <w:szCs w:val="18"/>
              </w:rPr>
              <w:t>208.081,53</w:t>
            </w:r>
          </w:p>
        </w:tc>
        <w:tc>
          <w:tcPr>
            <w:tcW w:w="1771" w:type="dxa"/>
          </w:tcPr>
          <w:p w:rsidR="00E27204" w:rsidRPr="00D218E1" w:rsidRDefault="00E27204" w:rsidP="00C4267C">
            <w:pPr>
              <w:jc w:val="right"/>
              <w:rPr>
                <w:sz w:val="18"/>
                <w:szCs w:val="18"/>
              </w:rPr>
            </w:pPr>
            <w:r>
              <w:rPr>
                <w:sz w:val="18"/>
                <w:szCs w:val="18"/>
              </w:rPr>
              <w:t>150.306,66</w:t>
            </w:r>
          </w:p>
        </w:tc>
      </w:tr>
      <w:tr w:rsidR="00E27204" w:rsidRPr="00D218E1" w:rsidTr="00C4267C">
        <w:tc>
          <w:tcPr>
            <w:tcW w:w="1052" w:type="dxa"/>
            <w:tcBorders>
              <w:bottom w:val="double" w:sz="4" w:space="0" w:color="auto"/>
            </w:tcBorders>
          </w:tcPr>
          <w:p w:rsidR="00E27204" w:rsidRPr="00D218E1" w:rsidRDefault="00E27204" w:rsidP="00C4267C">
            <w:pPr>
              <w:rPr>
                <w:b/>
                <w:sz w:val="18"/>
                <w:szCs w:val="18"/>
              </w:rPr>
            </w:pPr>
            <w:r w:rsidRPr="00D218E1">
              <w:rPr>
                <w:b/>
                <w:sz w:val="18"/>
                <w:szCs w:val="18"/>
              </w:rPr>
              <w:t>IV</w:t>
            </w:r>
          </w:p>
        </w:tc>
        <w:tc>
          <w:tcPr>
            <w:tcW w:w="4964" w:type="dxa"/>
            <w:tcBorders>
              <w:bottom w:val="double" w:sz="4" w:space="0" w:color="auto"/>
            </w:tcBorders>
          </w:tcPr>
          <w:p w:rsidR="00E27204" w:rsidRPr="00D218E1" w:rsidRDefault="00E27204" w:rsidP="00C4267C">
            <w:pPr>
              <w:jc w:val="center"/>
              <w:rPr>
                <w:b/>
                <w:sz w:val="18"/>
                <w:szCs w:val="18"/>
              </w:rPr>
            </w:pP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10+11-12</w:t>
            </w:r>
            <w:r w:rsidRPr="00D218E1">
              <w:rPr>
                <w:b/>
                <w:sz w:val="18"/>
                <w:szCs w:val="18"/>
              </w:rPr>
              <w:t>)</w:t>
            </w:r>
          </w:p>
        </w:tc>
        <w:tc>
          <w:tcPr>
            <w:tcW w:w="1603" w:type="dxa"/>
            <w:tcBorders>
              <w:bottom w:val="double" w:sz="4" w:space="0" w:color="auto"/>
            </w:tcBorders>
          </w:tcPr>
          <w:p w:rsidR="00E27204" w:rsidRPr="00A53D92" w:rsidRDefault="00E27204" w:rsidP="00C4267C">
            <w:pPr>
              <w:jc w:val="right"/>
              <w:rPr>
                <w:b/>
                <w:sz w:val="18"/>
                <w:szCs w:val="18"/>
              </w:rPr>
            </w:pPr>
            <w:r>
              <w:rPr>
                <w:b/>
                <w:sz w:val="18"/>
                <w:szCs w:val="18"/>
              </w:rPr>
              <w:t>-235.650,00</w:t>
            </w:r>
          </w:p>
        </w:tc>
        <w:tc>
          <w:tcPr>
            <w:tcW w:w="1770" w:type="dxa"/>
            <w:tcBorders>
              <w:bottom w:val="double" w:sz="4" w:space="0" w:color="auto"/>
            </w:tcBorders>
          </w:tcPr>
          <w:p w:rsidR="00E27204" w:rsidRPr="00177694" w:rsidRDefault="00E27204" w:rsidP="00C4267C">
            <w:pPr>
              <w:jc w:val="right"/>
              <w:rPr>
                <w:b/>
                <w:sz w:val="18"/>
                <w:szCs w:val="18"/>
              </w:rPr>
            </w:pPr>
            <w:r>
              <w:rPr>
                <w:b/>
                <w:sz w:val="18"/>
                <w:szCs w:val="18"/>
              </w:rPr>
              <w:t>-208.081,53</w:t>
            </w:r>
          </w:p>
        </w:tc>
        <w:tc>
          <w:tcPr>
            <w:tcW w:w="1771" w:type="dxa"/>
            <w:tcBorders>
              <w:bottom w:val="double" w:sz="4" w:space="0" w:color="auto"/>
            </w:tcBorders>
          </w:tcPr>
          <w:p w:rsidR="00E27204" w:rsidRPr="00500FA0" w:rsidRDefault="00E27204" w:rsidP="00C4267C">
            <w:pPr>
              <w:jc w:val="right"/>
              <w:rPr>
                <w:b/>
                <w:sz w:val="18"/>
                <w:szCs w:val="18"/>
              </w:rPr>
            </w:pPr>
            <w:r>
              <w:rPr>
                <w:b/>
                <w:sz w:val="18"/>
                <w:szCs w:val="18"/>
              </w:rPr>
              <w:t>-120.306,66</w:t>
            </w:r>
          </w:p>
        </w:tc>
      </w:tr>
      <w:tr w:rsidR="00E27204" w:rsidRPr="00D218E1" w:rsidTr="00C4267C">
        <w:tc>
          <w:tcPr>
            <w:tcW w:w="1052" w:type="dxa"/>
          </w:tcPr>
          <w:p w:rsidR="00E27204" w:rsidRPr="00D218E1" w:rsidRDefault="00E27204" w:rsidP="00C4267C">
            <w:pPr>
              <w:rPr>
                <w:sz w:val="18"/>
                <w:szCs w:val="18"/>
              </w:rPr>
            </w:pPr>
          </w:p>
        </w:tc>
        <w:tc>
          <w:tcPr>
            <w:tcW w:w="4964" w:type="dxa"/>
          </w:tcPr>
          <w:p w:rsidR="00E27204" w:rsidRPr="00D218E1" w:rsidRDefault="00E27204" w:rsidP="00C4267C">
            <w:pPr>
              <w:rPr>
                <w:sz w:val="18"/>
                <w:szCs w:val="18"/>
              </w:rPr>
            </w:pP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sz w:val="18"/>
                <w:szCs w:val="18"/>
              </w:rPr>
            </w:pPr>
          </w:p>
        </w:tc>
        <w:tc>
          <w:tcPr>
            <w:tcW w:w="4964" w:type="dxa"/>
          </w:tcPr>
          <w:p w:rsidR="00E27204" w:rsidRPr="004525A5" w:rsidRDefault="00E27204" w:rsidP="00C4267C">
            <w:pPr>
              <w:jc w:val="center"/>
              <w:rPr>
                <w:b/>
                <w:sz w:val="18"/>
                <w:szCs w:val="18"/>
              </w:rPr>
            </w:pPr>
            <w:r>
              <w:rPr>
                <w:b/>
                <w:sz w:val="18"/>
                <w:szCs w:val="18"/>
              </w:rPr>
              <w:t>NOVČANI TOK PO OSNOVU FINANSIRANJA</w:t>
            </w:r>
          </w:p>
        </w:tc>
        <w:tc>
          <w:tcPr>
            <w:tcW w:w="1603" w:type="dxa"/>
          </w:tcPr>
          <w:p w:rsidR="00E27204" w:rsidRPr="00D218E1" w:rsidRDefault="00E27204" w:rsidP="00C4267C">
            <w:pPr>
              <w:jc w:val="right"/>
              <w:rPr>
                <w:sz w:val="18"/>
                <w:szCs w:val="18"/>
              </w:rPr>
            </w:pP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sz w:val="18"/>
                <w:szCs w:val="18"/>
              </w:rPr>
            </w:pPr>
            <w:r w:rsidRPr="00D218E1">
              <w:rPr>
                <w:sz w:val="18"/>
                <w:szCs w:val="18"/>
              </w:rPr>
              <w:t>1</w:t>
            </w:r>
            <w:r>
              <w:rPr>
                <w:sz w:val="18"/>
                <w:szCs w:val="18"/>
              </w:rPr>
              <w:t>3</w:t>
            </w:r>
          </w:p>
        </w:tc>
        <w:tc>
          <w:tcPr>
            <w:tcW w:w="4964" w:type="dxa"/>
          </w:tcPr>
          <w:p w:rsidR="00E27204" w:rsidRPr="00D218E1" w:rsidRDefault="00E27204" w:rsidP="00C4267C">
            <w:pPr>
              <w:rPr>
                <w:sz w:val="18"/>
                <w:szCs w:val="18"/>
              </w:rPr>
            </w:pPr>
            <w:r w:rsidRPr="00D218E1">
              <w:rPr>
                <w:sz w:val="18"/>
                <w:szCs w:val="18"/>
              </w:rPr>
              <w:t>Pozajmice i krediti</w:t>
            </w:r>
          </w:p>
        </w:tc>
        <w:tc>
          <w:tcPr>
            <w:tcW w:w="1603" w:type="dxa"/>
          </w:tcPr>
          <w:p w:rsidR="00E27204" w:rsidRPr="00D218E1" w:rsidRDefault="00E27204" w:rsidP="00C4267C">
            <w:pPr>
              <w:jc w:val="right"/>
              <w:rPr>
                <w:sz w:val="18"/>
                <w:szCs w:val="18"/>
              </w:rPr>
            </w:pPr>
            <w:r>
              <w:rPr>
                <w:sz w:val="18"/>
                <w:szCs w:val="18"/>
              </w:rPr>
              <w:t>100.000,00</w:t>
            </w:r>
          </w:p>
        </w:tc>
        <w:tc>
          <w:tcPr>
            <w:tcW w:w="1770" w:type="dxa"/>
          </w:tcPr>
          <w:p w:rsidR="00E27204" w:rsidRPr="00D218E1" w:rsidRDefault="00E27204" w:rsidP="00C4267C">
            <w:pPr>
              <w:jc w:val="right"/>
              <w:rPr>
                <w:sz w:val="18"/>
                <w:szCs w:val="18"/>
              </w:rPr>
            </w:pPr>
          </w:p>
        </w:tc>
        <w:tc>
          <w:tcPr>
            <w:tcW w:w="1771" w:type="dxa"/>
          </w:tcPr>
          <w:p w:rsidR="00E27204" w:rsidRPr="00D218E1" w:rsidRDefault="00E27204" w:rsidP="00C4267C">
            <w:pPr>
              <w:jc w:val="right"/>
              <w:rPr>
                <w:sz w:val="18"/>
                <w:szCs w:val="18"/>
              </w:rPr>
            </w:pPr>
            <w:r>
              <w:rPr>
                <w:sz w:val="18"/>
                <w:szCs w:val="18"/>
              </w:rPr>
              <w:t>100.000,00</w:t>
            </w:r>
          </w:p>
        </w:tc>
      </w:tr>
      <w:tr w:rsidR="00E27204" w:rsidRPr="00D218E1" w:rsidTr="00C4267C">
        <w:tc>
          <w:tcPr>
            <w:tcW w:w="1052" w:type="dxa"/>
            <w:tcBorders>
              <w:bottom w:val="double" w:sz="4" w:space="0" w:color="auto"/>
            </w:tcBorders>
          </w:tcPr>
          <w:p w:rsidR="00E27204" w:rsidRPr="00D218E1" w:rsidRDefault="00E27204" w:rsidP="00C4267C">
            <w:pPr>
              <w:rPr>
                <w:sz w:val="18"/>
                <w:szCs w:val="18"/>
              </w:rPr>
            </w:pPr>
            <w:r w:rsidRPr="00D218E1">
              <w:rPr>
                <w:sz w:val="18"/>
                <w:szCs w:val="18"/>
              </w:rPr>
              <w:t>1</w:t>
            </w:r>
            <w:r>
              <w:rPr>
                <w:sz w:val="18"/>
                <w:szCs w:val="18"/>
              </w:rPr>
              <w:t>4</w:t>
            </w:r>
          </w:p>
        </w:tc>
        <w:tc>
          <w:tcPr>
            <w:tcW w:w="4964" w:type="dxa"/>
            <w:tcBorders>
              <w:bottom w:val="double" w:sz="4" w:space="0" w:color="auto"/>
            </w:tcBorders>
          </w:tcPr>
          <w:p w:rsidR="00E27204" w:rsidRPr="00D218E1" w:rsidRDefault="00E27204" w:rsidP="00C4267C">
            <w:pPr>
              <w:rPr>
                <w:sz w:val="18"/>
                <w:szCs w:val="18"/>
              </w:rPr>
            </w:pPr>
            <w:r w:rsidRPr="00D218E1">
              <w:rPr>
                <w:sz w:val="18"/>
                <w:szCs w:val="18"/>
              </w:rPr>
              <w:t>Otplata kredita</w:t>
            </w:r>
          </w:p>
        </w:tc>
        <w:tc>
          <w:tcPr>
            <w:tcW w:w="1603" w:type="dxa"/>
            <w:tcBorders>
              <w:bottom w:val="double" w:sz="4" w:space="0" w:color="auto"/>
            </w:tcBorders>
          </w:tcPr>
          <w:p w:rsidR="00E27204" w:rsidRPr="00D218E1" w:rsidRDefault="00E27204" w:rsidP="00C4267C">
            <w:pPr>
              <w:jc w:val="right"/>
              <w:rPr>
                <w:sz w:val="18"/>
                <w:szCs w:val="18"/>
              </w:rPr>
            </w:pPr>
            <w:r>
              <w:rPr>
                <w:sz w:val="18"/>
                <w:szCs w:val="18"/>
              </w:rPr>
              <w:t>82.000,00</w:t>
            </w:r>
          </w:p>
        </w:tc>
        <w:tc>
          <w:tcPr>
            <w:tcW w:w="1770" w:type="dxa"/>
            <w:tcBorders>
              <w:bottom w:val="double" w:sz="4" w:space="0" w:color="auto"/>
            </w:tcBorders>
          </w:tcPr>
          <w:p w:rsidR="00E27204" w:rsidRPr="00D218E1" w:rsidRDefault="00E27204" w:rsidP="00C4267C">
            <w:pPr>
              <w:jc w:val="right"/>
              <w:rPr>
                <w:sz w:val="18"/>
                <w:szCs w:val="18"/>
              </w:rPr>
            </w:pPr>
            <w:r>
              <w:rPr>
                <w:sz w:val="18"/>
                <w:szCs w:val="18"/>
              </w:rPr>
              <w:t>30.000,00</w:t>
            </w:r>
          </w:p>
        </w:tc>
        <w:tc>
          <w:tcPr>
            <w:tcW w:w="1771" w:type="dxa"/>
            <w:tcBorders>
              <w:bottom w:val="double" w:sz="4" w:space="0" w:color="auto"/>
            </w:tcBorders>
          </w:tcPr>
          <w:p w:rsidR="00E27204" w:rsidRPr="00D218E1" w:rsidRDefault="00E27204" w:rsidP="00C4267C">
            <w:pPr>
              <w:jc w:val="right"/>
              <w:rPr>
                <w:sz w:val="18"/>
                <w:szCs w:val="18"/>
              </w:rPr>
            </w:pPr>
            <w:r>
              <w:rPr>
                <w:sz w:val="18"/>
                <w:szCs w:val="18"/>
              </w:rPr>
              <w:t>82.000,00</w:t>
            </w:r>
          </w:p>
        </w:tc>
      </w:tr>
      <w:tr w:rsidR="00E27204" w:rsidRPr="00D218E1" w:rsidTr="00C4267C">
        <w:tc>
          <w:tcPr>
            <w:tcW w:w="1052" w:type="dxa"/>
            <w:tcBorders>
              <w:bottom w:val="double" w:sz="4" w:space="0" w:color="auto"/>
            </w:tcBorders>
          </w:tcPr>
          <w:p w:rsidR="00E27204" w:rsidRPr="00DB1982" w:rsidRDefault="00E27204" w:rsidP="00C4267C">
            <w:pPr>
              <w:rPr>
                <w:sz w:val="18"/>
                <w:szCs w:val="18"/>
                <w:lang w:val="sr-Cyrl-CS"/>
              </w:rPr>
            </w:pPr>
            <w:r>
              <w:rPr>
                <w:sz w:val="18"/>
                <w:szCs w:val="18"/>
                <w:lang w:val="sr-Cyrl-CS"/>
              </w:rPr>
              <w:t>15</w:t>
            </w:r>
          </w:p>
        </w:tc>
        <w:tc>
          <w:tcPr>
            <w:tcW w:w="4964" w:type="dxa"/>
            <w:tcBorders>
              <w:bottom w:val="double" w:sz="4" w:space="0" w:color="auto"/>
            </w:tcBorders>
          </w:tcPr>
          <w:p w:rsidR="00E27204" w:rsidRPr="00DB1982" w:rsidRDefault="00E27204" w:rsidP="00C4267C">
            <w:pPr>
              <w:rPr>
                <w:sz w:val="18"/>
                <w:szCs w:val="18"/>
              </w:rPr>
            </w:pPr>
            <w:r>
              <w:rPr>
                <w:sz w:val="18"/>
                <w:szCs w:val="18"/>
              </w:rPr>
              <w:t>Otplata obaveza iz predhodnog perioda</w:t>
            </w:r>
          </w:p>
        </w:tc>
        <w:tc>
          <w:tcPr>
            <w:tcW w:w="1603" w:type="dxa"/>
            <w:tcBorders>
              <w:bottom w:val="double" w:sz="4" w:space="0" w:color="auto"/>
            </w:tcBorders>
          </w:tcPr>
          <w:p w:rsidR="00E27204" w:rsidRDefault="00E27204" w:rsidP="00C4267C">
            <w:pPr>
              <w:jc w:val="right"/>
              <w:rPr>
                <w:sz w:val="18"/>
                <w:szCs w:val="18"/>
              </w:rPr>
            </w:pPr>
            <w:r>
              <w:rPr>
                <w:sz w:val="18"/>
                <w:szCs w:val="18"/>
              </w:rPr>
              <w:t>18.000,00</w:t>
            </w:r>
          </w:p>
        </w:tc>
        <w:tc>
          <w:tcPr>
            <w:tcW w:w="1770" w:type="dxa"/>
            <w:tcBorders>
              <w:bottom w:val="double" w:sz="4" w:space="0" w:color="auto"/>
            </w:tcBorders>
          </w:tcPr>
          <w:p w:rsidR="00E27204" w:rsidRDefault="00E27204" w:rsidP="00C4267C">
            <w:pPr>
              <w:jc w:val="right"/>
              <w:rPr>
                <w:sz w:val="18"/>
                <w:szCs w:val="18"/>
              </w:rPr>
            </w:pPr>
            <w:r>
              <w:rPr>
                <w:sz w:val="18"/>
                <w:szCs w:val="18"/>
              </w:rPr>
              <w:t>14.815,08</w:t>
            </w:r>
          </w:p>
        </w:tc>
        <w:tc>
          <w:tcPr>
            <w:tcW w:w="1771" w:type="dxa"/>
            <w:tcBorders>
              <w:bottom w:val="double" w:sz="4" w:space="0" w:color="auto"/>
            </w:tcBorders>
          </w:tcPr>
          <w:p w:rsidR="00E27204" w:rsidRDefault="00E27204" w:rsidP="00C4267C">
            <w:pPr>
              <w:jc w:val="right"/>
              <w:rPr>
                <w:sz w:val="18"/>
                <w:szCs w:val="18"/>
              </w:rPr>
            </w:pPr>
            <w:r>
              <w:rPr>
                <w:sz w:val="18"/>
                <w:szCs w:val="18"/>
              </w:rPr>
              <w:t>14.998,55</w:t>
            </w:r>
          </w:p>
        </w:tc>
      </w:tr>
      <w:tr w:rsidR="00E27204" w:rsidRPr="00C06666" w:rsidTr="00C4267C">
        <w:tc>
          <w:tcPr>
            <w:tcW w:w="1052" w:type="dxa"/>
            <w:tcBorders>
              <w:top w:val="double" w:sz="4" w:space="0" w:color="auto"/>
              <w:bottom w:val="double" w:sz="4" w:space="0" w:color="auto"/>
            </w:tcBorders>
          </w:tcPr>
          <w:p w:rsidR="00E27204" w:rsidRPr="00D218E1" w:rsidRDefault="00E27204" w:rsidP="00C4267C">
            <w:pPr>
              <w:rPr>
                <w:b/>
                <w:sz w:val="18"/>
                <w:szCs w:val="18"/>
              </w:rPr>
            </w:pPr>
            <w:r w:rsidRPr="00D218E1">
              <w:rPr>
                <w:b/>
                <w:sz w:val="18"/>
                <w:szCs w:val="18"/>
              </w:rPr>
              <w:t>V</w:t>
            </w:r>
          </w:p>
        </w:tc>
        <w:tc>
          <w:tcPr>
            <w:tcW w:w="4964" w:type="dxa"/>
            <w:tcBorders>
              <w:top w:val="double" w:sz="4" w:space="0" w:color="auto"/>
              <w:bottom w:val="double" w:sz="4" w:space="0" w:color="auto"/>
            </w:tcBorders>
          </w:tcPr>
          <w:p w:rsidR="00E27204" w:rsidRPr="00D218E1" w:rsidRDefault="00E27204" w:rsidP="00C4267C">
            <w:pPr>
              <w:jc w:val="center"/>
              <w:rPr>
                <w:b/>
                <w:sz w:val="18"/>
                <w:szCs w:val="18"/>
              </w:rPr>
            </w:pPr>
            <w:r w:rsidRPr="00D218E1">
              <w:rPr>
                <w:b/>
                <w:sz w:val="18"/>
                <w:szCs w:val="18"/>
              </w:rPr>
              <w:t>Neto novčani tok po osnovu finansiranja (</w:t>
            </w:r>
            <w:r>
              <w:rPr>
                <w:b/>
                <w:sz w:val="18"/>
                <w:szCs w:val="18"/>
              </w:rPr>
              <w:t>13-</w:t>
            </w:r>
            <w:r w:rsidRPr="00D218E1">
              <w:rPr>
                <w:b/>
                <w:sz w:val="18"/>
                <w:szCs w:val="18"/>
              </w:rPr>
              <w:t>14-15)</w:t>
            </w:r>
          </w:p>
        </w:tc>
        <w:tc>
          <w:tcPr>
            <w:tcW w:w="1603" w:type="dxa"/>
            <w:tcBorders>
              <w:top w:val="double" w:sz="4" w:space="0" w:color="auto"/>
              <w:bottom w:val="double" w:sz="4" w:space="0" w:color="auto"/>
            </w:tcBorders>
          </w:tcPr>
          <w:p w:rsidR="00E27204" w:rsidRPr="00A53D92" w:rsidRDefault="00E27204" w:rsidP="00C4267C">
            <w:pPr>
              <w:jc w:val="right"/>
              <w:rPr>
                <w:b/>
                <w:sz w:val="18"/>
                <w:szCs w:val="18"/>
              </w:rPr>
            </w:pPr>
            <w:r>
              <w:rPr>
                <w:b/>
                <w:sz w:val="18"/>
                <w:szCs w:val="18"/>
              </w:rPr>
              <w:t>/</w:t>
            </w:r>
          </w:p>
        </w:tc>
        <w:tc>
          <w:tcPr>
            <w:tcW w:w="1770" w:type="dxa"/>
            <w:tcBorders>
              <w:top w:val="double" w:sz="4" w:space="0" w:color="auto"/>
              <w:bottom w:val="double" w:sz="4" w:space="0" w:color="auto"/>
            </w:tcBorders>
          </w:tcPr>
          <w:p w:rsidR="00E27204" w:rsidRPr="00977AA8" w:rsidRDefault="00E27204" w:rsidP="00C4267C">
            <w:pPr>
              <w:jc w:val="right"/>
              <w:rPr>
                <w:b/>
                <w:sz w:val="18"/>
                <w:szCs w:val="18"/>
              </w:rPr>
            </w:pPr>
            <w:r>
              <w:rPr>
                <w:b/>
                <w:sz w:val="18"/>
                <w:szCs w:val="18"/>
              </w:rPr>
              <w:t>-44.815,08</w:t>
            </w:r>
          </w:p>
        </w:tc>
        <w:tc>
          <w:tcPr>
            <w:tcW w:w="1771" w:type="dxa"/>
            <w:tcBorders>
              <w:top w:val="double" w:sz="4" w:space="0" w:color="auto"/>
              <w:bottom w:val="double" w:sz="4" w:space="0" w:color="auto"/>
            </w:tcBorders>
          </w:tcPr>
          <w:p w:rsidR="00E27204" w:rsidRPr="00C06666" w:rsidRDefault="00E27204" w:rsidP="00C4267C">
            <w:pPr>
              <w:jc w:val="right"/>
              <w:rPr>
                <w:b/>
                <w:sz w:val="18"/>
                <w:szCs w:val="18"/>
              </w:rPr>
            </w:pPr>
            <w:r>
              <w:rPr>
                <w:b/>
                <w:sz w:val="18"/>
                <w:szCs w:val="18"/>
              </w:rPr>
              <w:t>3.001,45</w:t>
            </w:r>
          </w:p>
        </w:tc>
      </w:tr>
      <w:tr w:rsidR="00E27204" w:rsidRPr="00D218E1" w:rsidTr="00C4267C">
        <w:tc>
          <w:tcPr>
            <w:tcW w:w="1052" w:type="dxa"/>
            <w:tcBorders>
              <w:top w:val="double" w:sz="4" w:space="0" w:color="auto"/>
            </w:tcBorders>
          </w:tcPr>
          <w:p w:rsidR="00E27204" w:rsidRPr="00D218E1" w:rsidRDefault="00E27204" w:rsidP="00C4267C">
            <w:pPr>
              <w:rPr>
                <w:sz w:val="18"/>
                <w:szCs w:val="18"/>
              </w:rPr>
            </w:pPr>
          </w:p>
        </w:tc>
        <w:tc>
          <w:tcPr>
            <w:tcW w:w="4964" w:type="dxa"/>
            <w:tcBorders>
              <w:top w:val="double" w:sz="4" w:space="0" w:color="auto"/>
            </w:tcBorders>
          </w:tcPr>
          <w:p w:rsidR="00E27204" w:rsidRPr="00D218E1" w:rsidRDefault="00E27204" w:rsidP="00C4267C">
            <w:pPr>
              <w:rPr>
                <w:b/>
                <w:sz w:val="18"/>
                <w:szCs w:val="18"/>
              </w:rPr>
            </w:pPr>
          </w:p>
        </w:tc>
        <w:tc>
          <w:tcPr>
            <w:tcW w:w="1603" w:type="dxa"/>
            <w:tcBorders>
              <w:top w:val="double" w:sz="4" w:space="0" w:color="auto"/>
            </w:tcBorders>
          </w:tcPr>
          <w:p w:rsidR="00E27204" w:rsidRPr="00D218E1" w:rsidRDefault="00E27204" w:rsidP="00C4267C">
            <w:pPr>
              <w:jc w:val="right"/>
              <w:rPr>
                <w:sz w:val="18"/>
                <w:szCs w:val="18"/>
              </w:rPr>
            </w:pPr>
          </w:p>
        </w:tc>
        <w:tc>
          <w:tcPr>
            <w:tcW w:w="1770" w:type="dxa"/>
            <w:tcBorders>
              <w:top w:val="double" w:sz="4" w:space="0" w:color="auto"/>
            </w:tcBorders>
          </w:tcPr>
          <w:p w:rsidR="00E27204" w:rsidRPr="00D218E1" w:rsidRDefault="00E27204" w:rsidP="00C4267C">
            <w:pPr>
              <w:jc w:val="right"/>
              <w:rPr>
                <w:sz w:val="18"/>
                <w:szCs w:val="18"/>
              </w:rPr>
            </w:pPr>
          </w:p>
        </w:tc>
        <w:tc>
          <w:tcPr>
            <w:tcW w:w="1771" w:type="dxa"/>
            <w:tcBorders>
              <w:top w:val="double" w:sz="4" w:space="0" w:color="auto"/>
            </w:tcBorders>
          </w:tcPr>
          <w:p w:rsidR="00E27204" w:rsidRPr="00D218E1" w:rsidRDefault="00E27204" w:rsidP="00C4267C">
            <w:pPr>
              <w:jc w:val="right"/>
              <w:rPr>
                <w:sz w:val="18"/>
                <w:szCs w:val="18"/>
              </w:rPr>
            </w:pPr>
          </w:p>
        </w:tc>
      </w:tr>
      <w:tr w:rsidR="00E27204" w:rsidRPr="00D218E1" w:rsidTr="00C4267C">
        <w:tc>
          <w:tcPr>
            <w:tcW w:w="1052" w:type="dxa"/>
          </w:tcPr>
          <w:p w:rsidR="00E27204" w:rsidRPr="00D218E1" w:rsidRDefault="00E27204" w:rsidP="00C4267C">
            <w:pPr>
              <w:rPr>
                <w:b/>
                <w:sz w:val="18"/>
                <w:szCs w:val="18"/>
              </w:rPr>
            </w:pPr>
            <w:r w:rsidRPr="00D218E1">
              <w:rPr>
                <w:b/>
                <w:sz w:val="18"/>
                <w:szCs w:val="18"/>
              </w:rPr>
              <w:t>VI</w:t>
            </w:r>
          </w:p>
        </w:tc>
        <w:tc>
          <w:tcPr>
            <w:tcW w:w="4964" w:type="dxa"/>
          </w:tcPr>
          <w:p w:rsidR="00E27204" w:rsidRPr="00D218E1" w:rsidRDefault="00E27204" w:rsidP="00C4267C">
            <w:pPr>
              <w:rPr>
                <w:b/>
                <w:sz w:val="18"/>
                <w:szCs w:val="18"/>
              </w:rPr>
            </w:pPr>
            <w:r>
              <w:rPr>
                <w:b/>
                <w:sz w:val="18"/>
                <w:szCs w:val="18"/>
              </w:rPr>
              <w:t xml:space="preserve">          </w:t>
            </w:r>
            <w:r w:rsidRPr="00D218E1">
              <w:rPr>
                <w:b/>
                <w:sz w:val="18"/>
                <w:szCs w:val="18"/>
              </w:rPr>
              <w:t>Povećanje/smanjenje gotovine (III+IV+V)</w:t>
            </w:r>
          </w:p>
        </w:tc>
        <w:tc>
          <w:tcPr>
            <w:tcW w:w="1603" w:type="dxa"/>
          </w:tcPr>
          <w:p w:rsidR="00E27204" w:rsidRPr="00D218E1" w:rsidRDefault="00E27204" w:rsidP="00C4267C">
            <w:pPr>
              <w:jc w:val="right"/>
              <w:rPr>
                <w:sz w:val="18"/>
                <w:szCs w:val="18"/>
              </w:rPr>
            </w:pPr>
          </w:p>
        </w:tc>
        <w:tc>
          <w:tcPr>
            <w:tcW w:w="1770" w:type="dxa"/>
          </w:tcPr>
          <w:p w:rsidR="00E27204" w:rsidRPr="00177694" w:rsidRDefault="00E27204" w:rsidP="00C4267C">
            <w:pPr>
              <w:jc w:val="right"/>
              <w:rPr>
                <w:b/>
                <w:sz w:val="18"/>
                <w:szCs w:val="18"/>
              </w:rPr>
            </w:pPr>
            <w:r>
              <w:rPr>
                <w:b/>
                <w:sz w:val="18"/>
                <w:szCs w:val="18"/>
              </w:rPr>
              <w:t>-11.365,90</w:t>
            </w:r>
          </w:p>
        </w:tc>
        <w:tc>
          <w:tcPr>
            <w:tcW w:w="1771" w:type="dxa"/>
          </w:tcPr>
          <w:p w:rsidR="00E27204" w:rsidRPr="00500FA0" w:rsidRDefault="00E27204" w:rsidP="00C4267C">
            <w:pPr>
              <w:jc w:val="right"/>
              <w:rPr>
                <w:b/>
                <w:sz w:val="18"/>
                <w:szCs w:val="18"/>
              </w:rPr>
            </w:pPr>
            <w:r>
              <w:rPr>
                <w:b/>
                <w:sz w:val="18"/>
                <w:szCs w:val="18"/>
              </w:rPr>
              <w:t>32.324,17</w:t>
            </w:r>
          </w:p>
        </w:tc>
      </w:tr>
      <w:tr w:rsidR="00E27204" w:rsidRPr="00D218E1" w:rsidTr="00C4267C">
        <w:tc>
          <w:tcPr>
            <w:tcW w:w="1052" w:type="dxa"/>
          </w:tcPr>
          <w:p w:rsidR="00E27204" w:rsidRPr="00D218E1" w:rsidRDefault="00E27204" w:rsidP="00C4267C">
            <w:pPr>
              <w:rPr>
                <w:b/>
                <w:sz w:val="18"/>
                <w:szCs w:val="18"/>
              </w:rPr>
            </w:pPr>
            <w:r w:rsidRPr="00D218E1">
              <w:rPr>
                <w:b/>
                <w:sz w:val="18"/>
                <w:szCs w:val="18"/>
              </w:rPr>
              <w:t>VII</w:t>
            </w:r>
          </w:p>
        </w:tc>
        <w:tc>
          <w:tcPr>
            <w:tcW w:w="4964" w:type="dxa"/>
          </w:tcPr>
          <w:p w:rsidR="00E27204" w:rsidRPr="00D218E1" w:rsidRDefault="00E27204" w:rsidP="00C4267C">
            <w:pPr>
              <w:rPr>
                <w:b/>
                <w:sz w:val="18"/>
                <w:szCs w:val="18"/>
              </w:rPr>
            </w:pPr>
            <w:r>
              <w:rPr>
                <w:b/>
                <w:sz w:val="18"/>
                <w:szCs w:val="18"/>
              </w:rPr>
              <w:t xml:space="preserve">          </w:t>
            </w:r>
            <w:r w:rsidRPr="00D218E1">
              <w:rPr>
                <w:b/>
                <w:sz w:val="18"/>
                <w:szCs w:val="18"/>
              </w:rPr>
              <w:t xml:space="preserve">Gotovina na početku perioda </w:t>
            </w:r>
          </w:p>
        </w:tc>
        <w:tc>
          <w:tcPr>
            <w:tcW w:w="1603" w:type="dxa"/>
          </w:tcPr>
          <w:p w:rsidR="00E27204" w:rsidRPr="00A53D92" w:rsidRDefault="00E27204" w:rsidP="00C4267C">
            <w:pPr>
              <w:jc w:val="right"/>
              <w:rPr>
                <w:b/>
                <w:sz w:val="18"/>
                <w:szCs w:val="18"/>
              </w:rPr>
            </w:pPr>
            <w:r>
              <w:rPr>
                <w:b/>
                <w:sz w:val="18"/>
                <w:szCs w:val="18"/>
              </w:rPr>
              <w:t>2.271,41</w:t>
            </w:r>
          </w:p>
        </w:tc>
        <w:tc>
          <w:tcPr>
            <w:tcW w:w="1770" w:type="dxa"/>
          </w:tcPr>
          <w:p w:rsidR="00E27204" w:rsidRPr="00177694" w:rsidRDefault="00E27204" w:rsidP="00C4267C">
            <w:pPr>
              <w:jc w:val="right"/>
              <w:rPr>
                <w:b/>
                <w:sz w:val="18"/>
                <w:szCs w:val="18"/>
              </w:rPr>
            </w:pPr>
            <w:r>
              <w:rPr>
                <w:b/>
                <w:sz w:val="18"/>
                <w:szCs w:val="18"/>
              </w:rPr>
              <w:t>13.637,31</w:t>
            </w:r>
          </w:p>
        </w:tc>
        <w:tc>
          <w:tcPr>
            <w:tcW w:w="1771" w:type="dxa"/>
          </w:tcPr>
          <w:p w:rsidR="00E27204" w:rsidRPr="00500FA0" w:rsidRDefault="00E27204" w:rsidP="00C4267C">
            <w:pPr>
              <w:jc w:val="right"/>
              <w:rPr>
                <w:b/>
                <w:sz w:val="18"/>
                <w:szCs w:val="18"/>
              </w:rPr>
            </w:pPr>
            <w:r>
              <w:rPr>
                <w:b/>
                <w:sz w:val="18"/>
                <w:szCs w:val="18"/>
              </w:rPr>
              <w:t>2.271,41</w:t>
            </w:r>
          </w:p>
        </w:tc>
      </w:tr>
      <w:tr w:rsidR="00E27204" w:rsidRPr="00D218E1" w:rsidTr="00C4267C">
        <w:tc>
          <w:tcPr>
            <w:tcW w:w="1052" w:type="dxa"/>
          </w:tcPr>
          <w:p w:rsidR="00E27204" w:rsidRPr="00D218E1" w:rsidRDefault="00E27204" w:rsidP="00C4267C">
            <w:pPr>
              <w:rPr>
                <w:b/>
                <w:sz w:val="18"/>
                <w:szCs w:val="18"/>
              </w:rPr>
            </w:pPr>
            <w:r>
              <w:rPr>
                <w:b/>
                <w:sz w:val="18"/>
                <w:szCs w:val="18"/>
              </w:rPr>
              <w:t>VIII</w:t>
            </w:r>
          </w:p>
        </w:tc>
        <w:tc>
          <w:tcPr>
            <w:tcW w:w="4964" w:type="dxa"/>
          </w:tcPr>
          <w:p w:rsidR="00E27204" w:rsidRPr="00D218E1" w:rsidRDefault="00E27204" w:rsidP="00C4267C">
            <w:pPr>
              <w:rPr>
                <w:b/>
                <w:sz w:val="18"/>
                <w:szCs w:val="18"/>
              </w:rPr>
            </w:pPr>
            <w:r>
              <w:rPr>
                <w:b/>
                <w:sz w:val="18"/>
                <w:szCs w:val="18"/>
              </w:rPr>
              <w:t xml:space="preserve">          </w:t>
            </w:r>
            <w:r w:rsidRPr="00D218E1">
              <w:rPr>
                <w:b/>
                <w:sz w:val="18"/>
                <w:szCs w:val="18"/>
              </w:rPr>
              <w:t>Gotovina na kraju perioda (VI+VII)</w:t>
            </w:r>
          </w:p>
        </w:tc>
        <w:tc>
          <w:tcPr>
            <w:tcW w:w="1603" w:type="dxa"/>
          </w:tcPr>
          <w:p w:rsidR="00E27204" w:rsidRPr="00D218E1" w:rsidRDefault="00E27204" w:rsidP="00C4267C">
            <w:pPr>
              <w:rPr>
                <w:sz w:val="18"/>
                <w:szCs w:val="18"/>
              </w:rPr>
            </w:pPr>
          </w:p>
        </w:tc>
        <w:tc>
          <w:tcPr>
            <w:tcW w:w="1770" w:type="dxa"/>
          </w:tcPr>
          <w:p w:rsidR="00E27204" w:rsidRPr="00177694" w:rsidRDefault="00E27204" w:rsidP="00C4267C">
            <w:pPr>
              <w:jc w:val="right"/>
              <w:rPr>
                <w:b/>
                <w:sz w:val="18"/>
                <w:szCs w:val="18"/>
              </w:rPr>
            </w:pPr>
            <w:r>
              <w:rPr>
                <w:b/>
                <w:sz w:val="18"/>
                <w:szCs w:val="18"/>
              </w:rPr>
              <w:t>2.271,41</w:t>
            </w:r>
          </w:p>
        </w:tc>
        <w:tc>
          <w:tcPr>
            <w:tcW w:w="1771" w:type="dxa"/>
          </w:tcPr>
          <w:p w:rsidR="00E27204" w:rsidRPr="00500FA0" w:rsidRDefault="00E27204" w:rsidP="00C4267C">
            <w:pPr>
              <w:jc w:val="right"/>
              <w:rPr>
                <w:b/>
                <w:sz w:val="18"/>
                <w:szCs w:val="18"/>
              </w:rPr>
            </w:pPr>
            <w:r>
              <w:rPr>
                <w:b/>
                <w:sz w:val="18"/>
                <w:szCs w:val="18"/>
              </w:rPr>
              <w:t>34.595,58</w:t>
            </w:r>
          </w:p>
        </w:tc>
      </w:tr>
    </w:tbl>
    <w:p w:rsidR="00E27204" w:rsidRDefault="00E27204" w:rsidP="00E27204">
      <w:pPr>
        <w:jc w:val="right"/>
        <w:rPr>
          <w:sz w:val="18"/>
          <w:szCs w:val="18"/>
        </w:rPr>
      </w:pPr>
      <w:r w:rsidRPr="00D218E1">
        <w:rPr>
          <w:sz w:val="18"/>
          <w:szCs w:val="18"/>
        </w:rPr>
        <w:t xml:space="preserve">  </w:t>
      </w:r>
    </w:p>
    <w:p w:rsidR="00E27204" w:rsidRDefault="00E27204" w:rsidP="00E27204">
      <w:pPr>
        <w:rPr>
          <w:sz w:val="18"/>
          <w:szCs w:val="18"/>
        </w:rPr>
      </w:pPr>
    </w:p>
    <w:p w:rsidR="00E27204" w:rsidRDefault="00E27204" w:rsidP="00E27204">
      <w:pPr>
        <w:rPr>
          <w:sz w:val="18"/>
          <w:szCs w:val="18"/>
        </w:rPr>
      </w:pPr>
      <w:r>
        <w:rPr>
          <w:sz w:val="18"/>
          <w:szCs w:val="18"/>
        </w:rPr>
        <w:t xml:space="preserve"> U Žabljaku  31.12.2013. g.                 </w:t>
      </w:r>
      <w:r>
        <w:rPr>
          <w:sz w:val="18"/>
          <w:szCs w:val="18"/>
          <w:lang w:val="sr-Cyrl-CS"/>
        </w:rPr>
        <w:t xml:space="preserve">                                                      </w:t>
      </w:r>
      <w:r>
        <w:rPr>
          <w:sz w:val="18"/>
          <w:szCs w:val="18"/>
        </w:rPr>
        <w:t xml:space="preserve"> </w:t>
      </w:r>
      <w:r>
        <w:rPr>
          <w:sz w:val="18"/>
          <w:szCs w:val="18"/>
          <w:lang w:val="sr-Cyrl-CS"/>
        </w:rPr>
        <w:t xml:space="preserve">   </w:t>
      </w:r>
      <w:r>
        <w:rPr>
          <w:sz w:val="18"/>
          <w:szCs w:val="18"/>
        </w:rPr>
        <w:t xml:space="preserve">Lice </w:t>
      </w:r>
      <w:r w:rsidRPr="00DB1982">
        <w:rPr>
          <w:sz w:val="18"/>
          <w:szCs w:val="18"/>
        </w:rPr>
        <w:t>odgovorno</w:t>
      </w:r>
      <w:r>
        <w:rPr>
          <w:sz w:val="18"/>
          <w:szCs w:val="18"/>
        </w:rPr>
        <w:t xml:space="preserve"> za</w:t>
      </w:r>
    </w:p>
    <w:p w:rsidR="00E27204" w:rsidRDefault="00E27204" w:rsidP="00E27204">
      <w:pPr>
        <w:rPr>
          <w:sz w:val="18"/>
          <w:szCs w:val="18"/>
        </w:rPr>
      </w:pPr>
      <w:r>
        <w:rPr>
          <w:sz w:val="18"/>
          <w:szCs w:val="18"/>
        </w:rPr>
        <w:t xml:space="preserve">                                                                                                                      sastavljanje izvještaja,                           Ovlašćeno lice,</w:t>
      </w:r>
    </w:p>
    <w:p w:rsidR="00E27204" w:rsidRPr="00D218E1" w:rsidRDefault="00E27204" w:rsidP="00E27204">
      <w:pPr>
        <w:rPr>
          <w:b/>
          <w:sz w:val="18"/>
          <w:szCs w:val="18"/>
        </w:rPr>
      </w:pPr>
      <w:r>
        <w:rPr>
          <w:sz w:val="18"/>
          <w:szCs w:val="18"/>
        </w:rPr>
        <w:t xml:space="preserve">                                                                                                                       Svetlana Kasalica                                 Jelena Bojović</w:t>
      </w:r>
    </w:p>
    <w:p w:rsidR="00E27204" w:rsidRDefault="00E27204" w:rsidP="00E27204">
      <w:pPr>
        <w:rPr>
          <w:b/>
          <w:sz w:val="22"/>
          <w:szCs w:val="22"/>
        </w:rPr>
      </w:pPr>
      <w:r>
        <w:rPr>
          <w:b/>
          <w:sz w:val="22"/>
          <w:szCs w:val="22"/>
        </w:rPr>
        <w:t xml:space="preserve">            </w:t>
      </w:r>
    </w:p>
    <w:p w:rsidR="005F389F" w:rsidRDefault="005F389F" w:rsidP="00E27204">
      <w:pPr>
        <w:rPr>
          <w:b/>
          <w:sz w:val="22"/>
          <w:szCs w:val="22"/>
        </w:rPr>
      </w:pPr>
    </w:p>
    <w:p w:rsidR="008A475B" w:rsidRDefault="00E27204" w:rsidP="008A475B">
      <w:pPr>
        <w:rPr>
          <w:b/>
          <w:sz w:val="22"/>
          <w:szCs w:val="22"/>
        </w:rPr>
      </w:pPr>
      <w:r>
        <w:rPr>
          <w:sz w:val="18"/>
          <w:szCs w:val="18"/>
        </w:rPr>
        <w:lastRenderedPageBreak/>
        <w:t xml:space="preserve">         </w:t>
      </w:r>
      <w:r w:rsidR="008A475B">
        <w:rPr>
          <w:b/>
          <w:sz w:val="22"/>
          <w:szCs w:val="22"/>
        </w:rPr>
        <w:t xml:space="preserve">                                                                                                                                Obrazac 2</w:t>
      </w:r>
    </w:p>
    <w:p w:rsidR="008A475B" w:rsidRDefault="008A475B" w:rsidP="008A475B">
      <w:pPr>
        <w:rPr>
          <w:sz w:val="22"/>
          <w:szCs w:val="22"/>
        </w:rPr>
      </w:pPr>
      <w:r>
        <w:rPr>
          <w:b/>
          <w:sz w:val="22"/>
          <w:szCs w:val="22"/>
        </w:rPr>
        <w:t>( 2 ) IZVJEŠTAJ O NOVČANIM TOKOVIMA II – funkcionalna klasifikacija</w:t>
      </w:r>
      <w:r>
        <w:rPr>
          <w:sz w:val="22"/>
          <w:szCs w:val="22"/>
        </w:rPr>
        <w:t xml:space="preserve">   </w:t>
      </w:r>
    </w:p>
    <w:p w:rsidR="008A475B" w:rsidRDefault="008A475B" w:rsidP="008A475B">
      <w:pPr>
        <w:rPr>
          <w:sz w:val="22"/>
          <w:szCs w:val="22"/>
        </w:rPr>
      </w:pPr>
    </w:p>
    <w:p w:rsidR="008A475B" w:rsidRDefault="008A475B" w:rsidP="008A475B">
      <w:pPr>
        <w:jc w:val="right"/>
        <w:rPr>
          <w:b/>
        </w:rPr>
      </w:pPr>
      <w:r>
        <w:rPr>
          <w:sz w:val="22"/>
          <w:szCs w:val="22"/>
        </w:rPr>
        <w:t xml:space="preserve">                                                                           Godina   2013                                                                                                                                                Period  </w:t>
      </w:r>
      <w:r>
        <w:rPr>
          <w:b/>
          <w:sz w:val="22"/>
          <w:szCs w:val="22"/>
          <w:u w:val="single"/>
        </w:rPr>
        <w:t>Januar -Decembar</w:t>
      </w:r>
    </w:p>
    <w:tbl>
      <w:tblPr>
        <w:tblStyle w:val="TableGrid"/>
        <w:tblW w:w="10800" w:type="dxa"/>
        <w:tblInd w:w="-432" w:type="dxa"/>
        <w:tblLook w:val="01E0"/>
      </w:tblPr>
      <w:tblGrid>
        <w:gridCol w:w="852"/>
        <w:gridCol w:w="4548"/>
        <w:gridCol w:w="1800"/>
        <w:gridCol w:w="1800"/>
        <w:gridCol w:w="1800"/>
      </w:tblGrid>
      <w:tr w:rsidR="008A475B" w:rsidTr="008A475B">
        <w:trPr>
          <w:trHeight w:val="360"/>
        </w:trPr>
        <w:tc>
          <w:tcPr>
            <w:tcW w:w="852" w:type="dxa"/>
            <w:vMerge w:val="restart"/>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p w:rsidR="008A475B" w:rsidRDefault="008A475B">
            <w:pPr>
              <w:jc w:val="center"/>
              <w:rPr>
                <w:sz w:val="18"/>
                <w:szCs w:val="18"/>
              </w:rPr>
            </w:pPr>
            <w:r>
              <w:rPr>
                <w:sz w:val="18"/>
                <w:szCs w:val="18"/>
              </w:rPr>
              <w:t>Redni</w:t>
            </w:r>
          </w:p>
          <w:p w:rsidR="008A475B" w:rsidRDefault="008A475B">
            <w:pPr>
              <w:jc w:val="center"/>
              <w:rPr>
                <w:sz w:val="18"/>
                <w:szCs w:val="18"/>
              </w:rPr>
            </w:pPr>
            <w:r>
              <w:rPr>
                <w:sz w:val="18"/>
                <w:szCs w:val="18"/>
              </w:rPr>
              <w:t>broj</w:t>
            </w:r>
          </w:p>
        </w:tc>
        <w:tc>
          <w:tcPr>
            <w:tcW w:w="4548" w:type="dxa"/>
            <w:vMerge w:val="restart"/>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p w:rsidR="008A475B" w:rsidRDefault="008A475B">
            <w:pPr>
              <w:jc w:val="center"/>
              <w:rPr>
                <w:sz w:val="18"/>
                <w:szCs w:val="18"/>
              </w:rPr>
            </w:pPr>
          </w:p>
          <w:p w:rsidR="008A475B" w:rsidRDefault="008A475B">
            <w:pPr>
              <w:jc w:val="center"/>
              <w:rPr>
                <w:sz w:val="18"/>
                <w:szCs w:val="18"/>
              </w:rPr>
            </w:pPr>
            <w:r>
              <w:rPr>
                <w:sz w:val="18"/>
                <w:szCs w:val="18"/>
              </w:rPr>
              <w:t>NOVČANI TOK-FUNKCIONALNA KLASIFIKACIJA</w:t>
            </w:r>
          </w:p>
          <w:p w:rsidR="008A475B" w:rsidRDefault="008A475B">
            <w:pPr>
              <w:jc w:val="center"/>
              <w:rPr>
                <w:sz w:val="18"/>
                <w:szCs w:val="18"/>
              </w:rPr>
            </w:pPr>
          </w:p>
        </w:tc>
        <w:tc>
          <w:tcPr>
            <w:tcW w:w="1800" w:type="dxa"/>
            <w:vMerge w:val="restart"/>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p w:rsidR="008A475B" w:rsidRDefault="008A475B">
            <w:pPr>
              <w:jc w:val="center"/>
              <w:rPr>
                <w:sz w:val="18"/>
                <w:szCs w:val="18"/>
              </w:rPr>
            </w:pPr>
          </w:p>
          <w:p w:rsidR="008A475B" w:rsidRDefault="008A475B">
            <w:pPr>
              <w:jc w:val="center"/>
              <w:rPr>
                <w:sz w:val="18"/>
                <w:szCs w:val="18"/>
              </w:rPr>
            </w:pPr>
            <w:r>
              <w:rPr>
                <w:sz w:val="18"/>
                <w:szCs w:val="18"/>
              </w:rPr>
              <w:t>Plan</w:t>
            </w:r>
          </w:p>
        </w:tc>
        <w:tc>
          <w:tcPr>
            <w:tcW w:w="3600" w:type="dxa"/>
            <w:gridSpan w:val="2"/>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 xml:space="preserve">I z v r š e nj e </w:t>
            </w:r>
          </w:p>
        </w:tc>
      </w:tr>
      <w:tr w:rsidR="008A475B" w:rsidTr="008A475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75B" w:rsidRDefault="008A475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5B" w:rsidRDefault="008A475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75B" w:rsidRDefault="008A475B">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p w:rsidR="008A475B" w:rsidRDefault="008A475B">
            <w:pPr>
              <w:jc w:val="center"/>
              <w:rPr>
                <w:sz w:val="18"/>
                <w:szCs w:val="18"/>
              </w:rPr>
            </w:pPr>
            <w:r>
              <w:rPr>
                <w:sz w:val="18"/>
                <w:szCs w:val="18"/>
              </w:rPr>
              <w:t>Predhodna godina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p w:rsidR="008A475B" w:rsidRDefault="008A475B">
            <w:pPr>
              <w:jc w:val="center"/>
              <w:rPr>
                <w:sz w:val="18"/>
                <w:szCs w:val="18"/>
              </w:rPr>
            </w:pPr>
            <w:r>
              <w:rPr>
                <w:sz w:val="18"/>
                <w:szCs w:val="18"/>
              </w:rPr>
              <w:t>Tekuća godina</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sz w:val="18"/>
                <w:szCs w:val="18"/>
              </w:rPr>
            </w:pPr>
            <w:r>
              <w:rPr>
                <w:sz w:val="18"/>
                <w:szCs w:val="18"/>
              </w:rPr>
              <w:t>1</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ind w:left="-108" w:hanging="180"/>
              <w:jc w:val="center"/>
              <w:rPr>
                <w:sz w:val="18"/>
                <w:szCs w:val="18"/>
              </w:rPr>
            </w:pPr>
            <w:r>
              <w:rPr>
                <w:sz w:val="18"/>
                <w:szCs w:val="18"/>
              </w:rPr>
              <w:t>2</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sz w:val="18"/>
                <w:szCs w:val="18"/>
              </w:rPr>
            </w:pPr>
            <w:r>
              <w:rPr>
                <w:sz w:val="18"/>
                <w:szCs w:val="18"/>
              </w:rPr>
              <w:t>3</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sz w:val="18"/>
                <w:szCs w:val="18"/>
              </w:rPr>
            </w:pPr>
            <w:r>
              <w:rPr>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sz w:val="18"/>
                <w:szCs w:val="18"/>
              </w:rPr>
            </w:pPr>
            <w:r>
              <w:rPr>
                <w:sz w:val="18"/>
                <w:szCs w:val="18"/>
              </w:rPr>
              <w:t>5</w:t>
            </w:r>
          </w:p>
        </w:tc>
      </w:tr>
      <w:tr w:rsidR="008A475B" w:rsidTr="008A475B">
        <w:tc>
          <w:tcPr>
            <w:tcW w:w="852"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PRIMICI</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Tekući prihodi     (1.1+1.2+1.3+1.4+1.5)</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874.431,59</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694.250,07</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787.699,72</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1.1</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Porezi</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415.500,00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387.522,16</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449.219,29</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1.2</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Doprinosi</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1.3</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Takse</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44.900,00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32.040,91</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33.341,45</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1.4</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Naknade</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355.100,00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214.983,74</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263.914,59</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1.5</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Ostali prihodi</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58.931,59</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59.703,26</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41.224,39</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2</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Primici od otplate kredita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3</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Donacije i transferi  (3.1+ 3.2)</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487.297,00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317.254,00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422.581,76</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3.1</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Donacije</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30.000,00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104.685,00</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3.2</w:t>
            </w:r>
          </w:p>
        </w:tc>
        <w:tc>
          <w:tcPr>
            <w:tcW w:w="4548" w:type="dxa"/>
            <w:tcBorders>
              <w:top w:val="single" w:sz="4" w:space="0" w:color="auto"/>
              <w:left w:val="single" w:sz="4" w:space="0" w:color="auto"/>
              <w:bottom w:val="double" w:sz="4" w:space="0" w:color="auto"/>
              <w:right w:val="single" w:sz="4" w:space="0" w:color="auto"/>
            </w:tcBorders>
            <w:hideMark/>
          </w:tcPr>
          <w:p w:rsidR="008A475B" w:rsidRDefault="008A475B">
            <w:pPr>
              <w:rPr>
                <w:sz w:val="18"/>
                <w:szCs w:val="18"/>
              </w:rPr>
            </w:pPr>
            <w:r>
              <w:rPr>
                <w:sz w:val="18"/>
                <w:szCs w:val="18"/>
              </w:rPr>
              <w:t xml:space="preserve">       Transferi</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457.297,00</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212.569,00</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422.581,76</w:t>
            </w:r>
          </w:p>
        </w:tc>
      </w:tr>
      <w:tr w:rsidR="008A475B" w:rsidTr="008A475B">
        <w:tc>
          <w:tcPr>
            <w:tcW w:w="852" w:type="dxa"/>
            <w:tcBorders>
              <w:top w:val="double" w:sz="4" w:space="0" w:color="auto"/>
              <w:left w:val="single" w:sz="4" w:space="0" w:color="auto"/>
              <w:bottom w:val="double" w:sz="4" w:space="0" w:color="auto"/>
              <w:right w:val="single" w:sz="4" w:space="0" w:color="auto"/>
            </w:tcBorders>
            <w:hideMark/>
          </w:tcPr>
          <w:p w:rsidR="008A475B" w:rsidRDefault="008A475B">
            <w:pPr>
              <w:jc w:val="center"/>
              <w:rPr>
                <w:b/>
                <w:sz w:val="18"/>
                <w:szCs w:val="18"/>
              </w:rPr>
            </w:pPr>
            <w:r>
              <w:rPr>
                <w:b/>
                <w:sz w:val="18"/>
                <w:szCs w:val="18"/>
              </w:rPr>
              <w:t>I</w:t>
            </w:r>
          </w:p>
        </w:tc>
        <w:tc>
          <w:tcPr>
            <w:tcW w:w="4548" w:type="dxa"/>
            <w:tcBorders>
              <w:top w:val="double" w:sz="4" w:space="0" w:color="auto"/>
              <w:left w:val="single" w:sz="4" w:space="0" w:color="auto"/>
              <w:bottom w:val="double" w:sz="4" w:space="0" w:color="auto"/>
              <w:right w:val="single" w:sz="4" w:space="0" w:color="auto"/>
            </w:tcBorders>
            <w:hideMark/>
          </w:tcPr>
          <w:p w:rsidR="008A475B" w:rsidRDefault="008A475B">
            <w:pPr>
              <w:rPr>
                <w:b/>
                <w:sz w:val="18"/>
                <w:szCs w:val="18"/>
              </w:rPr>
            </w:pPr>
            <w:r>
              <w:rPr>
                <w:b/>
                <w:sz w:val="18"/>
                <w:szCs w:val="18"/>
              </w:rPr>
              <w:t xml:space="preserve">       Ukupno primici    (1+2+3)</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1.361.728,59</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1.011.504,07</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1.210.281,48</w:t>
            </w:r>
          </w:p>
        </w:tc>
      </w:tr>
      <w:tr w:rsidR="008A475B" w:rsidTr="008A475B">
        <w:tc>
          <w:tcPr>
            <w:tcW w:w="852"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doub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IZDACI</w:t>
            </w: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4</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Opšte javne službe</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1.128.350,00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769.973,36</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1.060.652,10</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5</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Odbrana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6</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Javni red i bezbjednost</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7</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Ekonomski poslovi</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8</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Zaštita životne sredine</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 xml:space="preserve"> 9</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Poslovi stanovanja i zajednice</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10</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Zdrastvo</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11</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Sport,kultura i religija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12</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Obrazovanje</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13</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Socijalna zaštita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single" w:sz="4" w:space="0" w:color="auto"/>
              <w:left w:val="single" w:sz="4" w:space="0" w:color="auto"/>
              <w:bottom w:val="double" w:sz="4" w:space="0" w:color="auto"/>
              <w:right w:val="single" w:sz="4" w:space="0" w:color="auto"/>
            </w:tcBorders>
          </w:tcPr>
          <w:p w:rsidR="008A475B" w:rsidRDefault="008A475B">
            <w:pPr>
              <w:rPr>
                <w:sz w:val="18"/>
                <w:szCs w:val="18"/>
              </w:rPr>
            </w:pPr>
          </w:p>
        </w:tc>
        <w:tc>
          <w:tcPr>
            <w:tcW w:w="4548" w:type="dxa"/>
            <w:tcBorders>
              <w:top w:val="single" w:sz="4" w:space="0" w:color="auto"/>
              <w:left w:val="single" w:sz="4" w:space="0" w:color="auto"/>
              <w:bottom w:val="double" w:sz="4" w:space="0" w:color="auto"/>
              <w:right w:val="single" w:sz="4" w:space="0" w:color="auto"/>
            </w:tcBorders>
          </w:tcPr>
          <w:p w:rsidR="008A475B" w:rsidRDefault="008A475B">
            <w:pPr>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center"/>
              <w:rPr>
                <w:sz w:val="18"/>
                <w:szCs w:val="18"/>
              </w:rPr>
            </w:pPr>
          </w:p>
        </w:tc>
      </w:tr>
      <w:tr w:rsidR="008A475B" w:rsidTr="008A475B">
        <w:tc>
          <w:tcPr>
            <w:tcW w:w="852" w:type="dxa"/>
            <w:tcBorders>
              <w:top w:val="double" w:sz="4" w:space="0" w:color="auto"/>
              <w:left w:val="single" w:sz="4" w:space="0" w:color="auto"/>
              <w:bottom w:val="double" w:sz="4" w:space="0" w:color="auto"/>
              <w:right w:val="single" w:sz="4" w:space="0" w:color="auto"/>
            </w:tcBorders>
            <w:hideMark/>
          </w:tcPr>
          <w:p w:rsidR="008A475B" w:rsidRDefault="008A475B">
            <w:pPr>
              <w:jc w:val="center"/>
              <w:rPr>
                <w:b/>
                <w:sz w:val="18"/>
                <w:szCs w:val="18"/>
              </w:rPr>
            </w:pPr>
            <w:r>
              <w:rPr>
                <w:b/>
                <w:sz w:val="18"/>
                <w:szCs w:val="18"/>
              </w:rPr>
              <w:t>II</w:t>
            </w:r>
          </w:p>
        </w:tc>
        <w:tc>
          <w:tcPr>
            <w:tcW w:w="4548" w:type="dxa"/>
            <w:tcBorders>
              <w:top w:val="double" w:sz="4" w:space="0" w:color="auto"/>
              <w:left w:val="single" w:sz="4" w:space="0" w:color="auto"/>
              <w:bottom w:val="double" w:sz="4" w:space="0" w:color="auto"/>
              <w:right w:val="single" w:sz="4" w:space="0" w:color="auto"/>
            </w:tcBorders>
            <w:hideMark/>
          </w:tcPr>
          <w:p w:rsidR="008A475B" w:rsidRDefault="008A475B">
            <w:pPr>
              <w:rPr>
                <w:b/>
                <w:sz w:val="18"/>
                <w:szCs w:val="18"/>
              </w:rPr>
            </w:pPr>
            <w:r>
              <w:rPr>
                <w:b/>
                <w:sz w:val="18"/>
                <w:szCs w:val="18"/>
              </w:rPr>
              <w:t xml:space="preserve">       Ukupno izdaci  (4+5+6+7+8+9+10+11+12+13)</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1.128.350,00</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769.973,36</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1.060.652,10</w:t>
            </w:r>
          </w:p>
        </w:tc>
      </w:tr>
      <w:tr w:rsidR="008A475B" w:rsidTr="008A475B">
        <w:tc>
          <w:tcPr>
            <w:tcW w:w="852" w:type="dxa"/>
            <w:tcBorders>
              <w:top w:val="double" w:sz="4" w:space="0" w:color="auto"/>
              <w:left w:val="single" w:sz="4" w:space="0" w:color="auto"/>
              <w:bottom w:val="double" w:sz="4" w:space="0" w:color="auto"/>
              <w:right w:val="single" w:sz="4" w:space="0" w:color="auto"/>
            </w:tcBorders>
            <w:hideMark/>
          </w:tcPr>
          <w:p w:rsidR="008A475B" w:rsidRDefault="008A475B">
            <w:pPr>
              <w:jc w:val="center"/>
              <w:rPr>
                <w:b/>
                <w:sz w:val="18"/>
                <w:szCs w:val="18"/>
              </w:rPr>
            </w:pPr>
            <w:r>
              <w:rPr>
                <w:b/>
                <w:sz w:val="18"/>
                <w:szCs w:val="18"/>
              </w:rPr>
              <w:t>III</w:t>
            </w:r>
          </w:p>
        </w:tc>
        <w:tc>
          <w:tcPr>
            <w:tcW w:w="4548" w:type="dxa"/>
            <w:tcBorders>
              <w:top w:val="double" w:sz="4" w:space="0" w:color="auto"/>
              <w:left w:val="single" w:sz="4" w:space="0" w:color="auto"/>
              <w:bottom w:val="double" w:sz="4" w:space="0" w:color="auto"/>
              <w:right w:val="single" w:sz="4" w:space="0" w:color="auto"/>
            </w:tcBorders>
            <w:hideMark/>
          </w:tcPr>
          <w:p w:rsidR="008A475B" w:rsidRDefault="008A475B">
            <w:pPr>
              <w:rPr>
                <w:b/>
                <w:sz w:val="18"/>
                <w:szCs w:val="18"/>
              </w:rPr>
            </w:pPr>
            <w:r>
              <w:rPr>
                <w:b/>
                <w:sz w:val="18"/>
                <w:szCs w:val="18"/>
              </w:rPr>
              <w:t xml:space="preserve">              Neto novčani tok  (I-II)</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233.378,59</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241.530,71</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149.629,38</w:t>
            </w:r>
          </w:p>
        </w:tc>
      </w:tr>
      <w:tr w:rsidR="008A475B" w:rsidTr="008A475B">
        <w:tc>
          <w:tcPr>
            <w:tcW w:w="852"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double" w:sz="4" w:space="0" w:color="auto"/>
              <w:left w:val="single" w:sz="4" w:space="0" w:color="auto"/>
              <w:bottom w:val="single" w:sz="4" w:space="0" w:color="auto"/>
              <w:right w:val="single" w:sz="4" w:space="0" w:color="auto"/>
            </w:tcBorders>
          </w:tcPr>
          <w:p w:rsidR="008A475B" w:rsidRDefault="008A475B">
            <w:pPr>
              <w:jc w:val="center"/>
              <w:rPr>
                <w:b/>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rPr>
          <w:trHeight w:val="332"/>
        </w:trPr>
        <w:tc>
          <w:tcPr>
            <w:tcW w:w="852"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doub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NOVČANI TOK PO OSNOVU INVESTIRANJA</w:t>
            </w: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14</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Primici od prodaje nefinansijske imovine</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70.000,00</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30.000,00</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15</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Primici od prodaje finansijske imovine</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16</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Kapitalni izdaci</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305.650,00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208.081,53</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150.306,66</w:t>
            </w:r>
          </w:p>
        </w:tc>
      </w:tr>
      <w:tr w:rsidR="008A475B" w:rsidTr="008A475B">
        <w:tc>
          <w:tcPr>
            <w:tcW w:w="852" w:type="dxa"/>
            <w:tcBorders>
              <w:top w:val="single" w:sz="4" w:space="0" w:color="auto"/>
              <w:left w:val="single" w:sz="4" w:space="0" w:color="auto"/>
              <w:bottom w:val="double" w:sz="4" w:space="0" w:color="auto"/>
              <w:right w:val="single" w:sz="4" w:space="0" w:color="auto"/>
            </w:tcBorders>
          </w:tcPr>
          <w:p w:rsidR="008A475B" w:rsidRDefault="008A475B">
            <w:pPr>
              <w:rPr>
                <w:sz w:val="18"/>
                <w:szCs w:val="18"/>
              </w:rPr>
            </w:pPr>
          </w:p>
        </w:tc>
        <w:tc>
          <w:tcPr>
            <w:tcW w:w="4548" w:type="dxa"/>
            <w:tcBorders>
              <w:top w:val="single" w:sz="4" w:space="0" w:color="auto"/>
              <w:left w:val="single" w:sz="4" w:space="0" w:color="auto"/>
              <w:bottom w:val="double" w:sz="4" w:space="0" w:color="auto"/>
              <w:right w:val="single" w:sz="4" w:space="0" w:color="auto"/>
            </w:tcBorders>
          </w:tcPr>
          <w:p w:rsidR="008A475B" w:rsidRDefault="008A475B">
            <w:pPr>
              <w:jc w:val="center"/>
              <w:rPr>
                <w:b/>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double" w:sz="4" w:space="0" w:color="auto"/>
              <w:left w:val="single" w:sz="4" w:space="0" w:color="auto"/>
              <w:bottom w:val="double" w:sz="4" w:space="0" w:color="auto"/>
              <w:right w:val="single" w:sz="4" w:space="0" w:color="auto"/>
            </w:tcBorders>
            <w:hideMark/>
          </w:tcPr>
          <w:p w:rsidR="008A475B" w:rsidRDefault="008A475B">
            <w:pPr>
              <w:jc w:val="center"/>
              <w:rPr>
                <w:b/>
                <w:sz w:val="18"/>
                <w:szCs w:val="18"/>
              </w:rPr>
            </w:pPr>
            <w:r>
              <w:rPr>
                <w:b/>
                <w:sz w:val="18"/>
                <w:szCs w:val="18"/>
              </w:rPr>
              <w:t>IV</w:t>
            </w:r>
          </w:p>
        </w:tc>
        <w:tc>
          <w:tcPr>
            <w:tcW w:w="4548" w:type="dxa"/>
            <w:tcBorders>
              <w:top w:val="double" w:sz="4" w:space="0" w:color="auto"/>
              <w:left w:val="single" w:sz="4" w:space="0" w:color="auto"/>
              <w:bottom w:val="double" w:sz="4" w:space="0" w:color="auto"/>
              <w:right w:val="single" w:sz="4" w:space="0" w:color="auto"/>
            </w:tcBorders>
            <w:hideMark/>
          </w:tcPr>
          <w:p w:rsidR="008A475B" w:rsidRDefault="008A475B">
            <w:pPr>
              <w:rPr>
                <w:b/>
                <w:sz w:val="18"/>
                <w:szCs w:val="18"/>
              </w:rPr>
            </w:pPr>
            <w:r>
              <w:rPr>
                <w:b/>
                <w:sz w:val="18"/>
                <w:szCs w:val="18"/>
              </w:rPr>
              <w:t xml:space="preserve">       Neto novčani tok po osnovu investiranja  14+15-16)</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-235.650,00</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-208.081,53</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-120.306,66</w:t>
            </w:r>
          </w:p>
        </w:tc>
      </w:tr>
      <w:tr w:rsidR="008A475B" w:rsidTr="008A475B">
        <w:tc>
          <w:tcPr>
            <w:tcW w:w="852" w:type="dxa"/>
            <w:tcBorders>
              <w:top w:val="sing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single" w:sz="4" w:space="0" w:color="auto"/>
              <w:left w:val="single" w:sz="4" w:space="0" w:color="auto"/>
              <w:bottom w:val="single" w:sz="4" w:space="0" w:color="auto"/>
              <w:right w:val="single" w:sz="4" w:space="0" w:color="auto"/>
            </w:tcBorders>
          </w:tcPr>
          <w:p w:rsidR="008A475B" w:rsidRDefault="008A475B">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NOVČANI TOK PO OSNOVU FINANSIRANJA</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17</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sz w:val="18"/>
                <w:szCs w:val="18"/>
              </w:rPr>
            </w:pPr>
            <w:r>
              <w:rPr>
                <w:sz w:val="18"/>
                <w:szCs w:val="18"/>
              </w:rPr>
              <w:t>Pozajmice i krediti</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100.000,00</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sz w:val="18"/>
                <w:szCs w:val="18"/>
              </w:rPr>
            </w:pPr>
            <w:r>
              <w:rPr>
                <w:sz w:val="18"/>
                <w:szCs w:val="18"/>
              </w:rPr>
              <w:t>100.000,00</w:t>
            </w:r>
          </w:p>
        </w:tc>
      </w:tr>
      <w:tr w:rsidR="008A475B" w:rsidTr="008A475B">
        <w:tc>
          <w:tcPr>
            <w:tcW w:w="852" w:type="dxa"/>
            <w:tcBorders>
              <w:top w:val="single" w:sz="4" w:space="0" w:color="auto"/>
              <w:left w:val="single" w:sz="4" w:space="0" w:color="auto"/>
              <w:bottom w:val="double" w:sz="4" w:space="0" w:color="auto"/>
              <w:right w:val="single" w:sz="4" w:space="0" w:color="auto"/>
            </w:tcBorders>
            <w:hideMark/>
          </w:tcPr>
          <w:p w:rsidR="008A475B" w:rsidRDefault="008A475B">
            <w:pPr>
              <w:rPr>
                <w:sz w:val="18"/>
                <w:szCs w:val="18"/>
              </w:rPr>
            </w:pPr>
            <w:r>
              <w:rPr>
                <w:sz w:val="18"/>
                <w:szCs w:val="18"/>
              </w:rPr>
              <w:t>18</w:t>
            </w:r>
          </w:p>
        </w:tc>
        <w:tc>
          <w:tcPr>
            <w:tcW w:w="4548" w:type="dxa"/>
            <w:tcBorders>
              <w:top w:val="single" w:sz="4" w:space="0" w:color="auto"/>
              <w:left w:val="single" w:sz="4" w:space="0" w:color="auto"/>
              <w:bottom w:val="double" w:sz="4" w:space="0" w:color="auto"/>
              <w:right w:val="single" w:sz="4" w:space="0" w:color="auto"/>
            </w:tcBorders>
            <w:hideMark/>
          </w:tcPr>
          <w:p w:rsidR="008A475B" w:rsidRDefault="008A475B">
            <w:pPr>
              <w:rPr>
                <w:sz w:val="18"/>
                <w:szCs w:val="18"/>
              </w:rPr>
            </w:pPr>
            <w:r>
              <w:rPr>
                <w:sz w:val="18"/>
                <w:szCs w:val="18"/>
              </w:rPr>
              <w:t>Otplata kredita</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82.000,00</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30.000,00</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82.000,00</w:t>
            </w:r>
          </w:p>
        </w:tc>
      </w:tr>
      <w:tr w:rsidR="008A475B" w:rsidTr="008A475B">
        <w:tc>
          <w:tcPr>
            <w:tcW w:w="852" w:type="dxa"/>
            <w:tcBorders>
              <w:top w:val="single" w:sz="4" w:space="0" w:color="auto"/>
              <w:left w:val="single" w:sz="4" w:space="0" w:color="auto"/>
              <w:bottom w:val="double" w:sz="4" w:space="0" w:color="auto"/>
              <w:right w:val="single" w:sz="4" w:space="0" w:color="auto"/>
            </w:tcBorders>
            <w:hideMark/>
          </w:tcPr>
          <w:p w:rsidR="008A475B" w:rsidRDefault="008A475B">
            <w:pPr>
              <w:rPr>
                <w:sz w:val="18"/>
                <w:szCs w:val="18"/>
              </w:rPr>
            </w:pPr>
            <w:r>
              <w:rPr>
                <w:sz w:val="18"/>
                <w:szCs w:val="18"/>
              </w:rPr>
              <w:t>19</w:t>
            </w:r>
          </w:p>
        </w:tc>
        <w:tc>
          <w:tcPr>
            <w:tcW w:w="4548" w:type="dxa"/>
            <w:tcBorders>
              <w:top w:val="single" w:sz="4" w:space="0" w:color="auto"/>
              <w:left w:val="single" w:sz="4" w:space="0" w:color="auto"/>
              <w:bottom w:val="double" w:sz="4" w:space="0" w:color="auto"/>
              <w:right w:val="single" w:sz="4" w:space="0" w:color="auto"/>
            </w:tcBorders>
            <w:hideMark/>
          </w:tcPr>
          <w:p w:rsidR="008A475B" w:rsidRDefault="008A475B">
            <w:pPr>
              <w:rPr>
                <w:sz w:val="18"/>
                <w:szCs w:val="18"/>
              </w:rPr>
            </w:pPr>
            <w:r>
              <w:rPr>
                <w:sz w:val="18"/>
                <w:szCs w:val="18"/>
              </w:rPr>
              <w:t>Otplata obaveza iz predhodnog perioda</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18.000,00</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14.815,08</w:t>
            </w:r>
          </w:p>
        </w:tc>
        <w:tc>
          <w:tcPr>
            <w:tcW w:w="1800" w:type="dxa"/>
            <w:tcBorders>
              <w:top w:val="single" w:sz="4" w:space="0" w:color="auto"/>
              <w:left w:val="single" w:sz="4" w:space="0" w:color="auto"/>
              <w:bottom w:val="double" w:sz="4" w:space="0" w:color="auto"/>
              <w:right w:val="single" w:sz="4" w:space="0" w:color="auto"/>
            </w:tcBorders>
            <w:hideMark/>
          </w:tcPr>
          <w:p w:rsidR="008A475B" w:rsidRDefault="008A475B">
            <w:pPr>
              <w:jc w:val="right"/>
              <w:rPr>
                <w:sz w:val="18"/>
                <w:szCs w:val="18"/>
              </w:rPr>
            </w:pPr>
            <w:r>
              <w:rPr>
                <w:sz w:val="18"/>
                <w:szCs w:val="18"/>
              </w:rPr>
              <w:t>14.998,55</w:t>
            </w:r>
          </w:p>
        </w:tc>
      </w:tr>
      <w:tr w:rsidR="008A475B" w:rsidTr="008A475B">
        <w:tc>
          <w:tcPr>
            <w:tcW w:w="852" w:type="dxa"/>
            <w:tcBorders>
              <w:top w:val="single" w:sz="4" w:space="0" w:color="auto"/>
              <w:left w:val="single" w:sz="4" w:space="0" w:color="auto"/>
              <w:bottom w:val="double" w:sz="4" w:space="0" w:color="auto"/>
              <w:right w:val="single" w:sz="4" w:space="0" w:color="auto"/>
            </w:tcBorders>
          </w:tcPr>
          <w:p w:rsidR="008A475B" w:rsidRDefault="008A475B">
            <w:pPr>
              <w:rPr>
                <w:sz w:val="18"/>
                <w:szCs w:val="18"/>
              </w:rPr>
            </w:pPr>
          </w:p>
        </w:tc>
        <w:tc>
          <w:tcPr>
            <w:tcW w:w="4548" w:type="dxa"/>
            <w:tcBorders>
              <w:top w:val="single" w:sz="4" w:space="0" w:color="auto"/>
              <w:left w:val="single" w:sz="4" w:space="0" w:color="auto"/>
              <w:bottom w:val="double" w:sz="4" w:space="0" w:color="auto"/>
              <w:right w:val="single" w:sz="4" w:space="0" w:color="auto"/>
            </w:tcBorders>
          </w:tcPr>
          <w:p w:rsidR="008A475B" w:rsidRDefault="008A475B">
            <w:pPr>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c>
          <w:tcPr>
            <w:tcW w:w="1800" w:type="dxa"/>
            <w:tcBorders>
              <w:top w:val="single" w:sz="4" w:space="0" w:color="auto"/>
              <w:left w:val="single" w:sz="4" w:space="0" w:color="auto"/>
              <w:bottom w:val="double" w:sz="4" w:space="0" w:color="auto"/>
              <w:right w:val="single" w:sz="4" w:space="0" w:color="auto"/>
            </w:tcBorders>
          </w:tcPr>
          <w:p w:rsidR="008A475B" w:rsidRDefault="008A475B">
            <w:pPr>
              <w:jc w:val="right"/>
              <w:rPr>
                <w:sz w:val="18"/>
                <w:szCs w:val="18"/>
              </w:rPr>
            </w:pPr>
          </w:p>
        </w:tc>
      </w:tr>
      <w:tr w:rsidR="008A475B" w:rsidTr="008A475B">
        <w:trPr>
          <w:trHeight w:val="190"/>
        </w:trPr>
        <w:tc>
          <w:tcPr>
            <w:tcW w:w="852" w:type="dxa"/>
            <w:tcBorders>
              <w:top w:val="double" w:sz="4" w:space="0" w:color="auto"/>
              <w:left w:val="single" w:sz="4" w:space="0" w:color="auto"/>
              <w:bottom w:val="double" w:sz="4" w:space="0" w:color="auto"/>
              <w:right w:val="single" w:sz="4" w:space="0" w:color="auto"/>
            </w:tcBorders>
            <w:hideMark/>
          </w:tcPr>
          <w:p w:rsidR="008A475B" w:rsidRDefault="008A475B">
            <w:pPr>
              <w:jc w:val="center"/>
              <w:rPr>
                <w:b/>
                <w:sz w:val="18"/>
                <w:szCs w:val="18"/>
              </w:rPr>
            </w:pPr>
            <w:r>
              <w:rPr>
                <w:b/>
                <w:sz w:val="18"/>
                <w:szCs w:val="18"/>
              </w:rPr>
              <w:t>V</w:t>
            </w:r>
          </w:p>
        </w:tc>
        <w:tc>
          <w:tcPr>
            <w:tcW w:w="4548" w:type="dxa"/>
            <w:tcBorders>
              <w:top w:val="double" w:sz="4" w:space="0" w:color="auto"/>
              <w:left w:val="single" w:sz="4" w:space="0" w:color="auto"/>
              <w:bottom w:val="double" w:sz="4" w:space="0" w:color="auto"/>
              <w:right w:val="single" w:sz="4" w:space="0" w:color="auto"/>
            </w:tcBorders>
            <w:hideMark/>
          </w:tcPr>
          <w:p w:rsidR="008A475B" w:rsidRDefault="008A475B">
            <w:pPr>
              <w:rPr>
                <w:b/>
                <w:sz w:val="18"/>
                <w:szCs w:val="18"/>
              </w:rPr>
            </w:pPr>
            <w:r>
              <w:rPr>
                <w:b/>
                <w:sz w:val="18"/>
                <w:szCs w:val="18"/>
              </w:rPr>
              <w:t xml:space="preserve">       Neto novčani tok po osnovu finansiranja (17- 18-19)</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-44.815,08</w:t>
            </w:r>
          </w:p>
        </w:tc>
        <w:tc>
          <w:tcPr>
            <w:tcW w:w="1800" w:type="dxa"/>
            <w:tcBorders>
              <w:top w:val="double" w:sz="4" w:space="0" w:color="auto"/>
              <w:left w:val="single" w:sz="4" w:space="0" w:color="auto"/>
              <w:bottom w:val="double" w:sz="4" w:space="0" w:color="auto"/>
              <w:right w:val="single" w:sz="4" w:space="0" w:color="auto"/>
            </w:tcBorders>
            <w:hideMark/>
          </w:tcPr>
          <w:p w:rsidR="008A475B" w:rsidRDefault="008A475B">
            <w:pPr>
              <w:jc w:val="right"/>
              <w:rPr>
                <w:b/>
                <w:sz w:val="18"/>
                <w:szCs w:val="18"/>
              </w:rPr>
            </w:pPr>
            <w:r>
              <w:rPr>
                <w:b/>
                <w:sz w:val="18"/>
                <w:szCs w:val="18"/>
              </w:rPr>
              <w:t>3.001,45</w:t>
            </w:r>
          </w:p>
        </w:tc>
      </w:tr>
      <w:tr w:rsidR="008A475B" w:rsidTr="008A475B">
        <w:tc>
          <w:tcPr>
            <w:tcW w:w="852" w:type="dxa"/>
            <w:tcBorders>
              <w:top w:val="double" w:sz="4" w:space="0" w:color="auto"/>
              <w:left w:val="single" w:sz="4" w:space="0" w:color="auto"/>
              <w:bottom w:val="single" w:sz="4" w:space="0" w:color="auto"/>
              <w:right w:val="single" w:sz="4" w:space="0" w:color="auto"/>
            </w:tcBorders>
          </w:tcPr>
          <w:p w:rsidR="008A475B" w:rsidRDefault="008A475B">
            <w:pPr>
              <w:rPr>
                <w:sz w:val="18"/>
                <w:szCs w:val="18"/>
              </w:rPr>
            </w:pPr>
          </w:p>
        </w:tc>
        <w:tc>
          <w:tcPr>
            <w:tcW w:w="4548" w:type="dxa"/>
            <w:tcBorders>
              <w:top w:val="double" w:sz="4" w:space="0" w:color="auto"/>
              <w:left w:val="single" w:sz="4" w:space="0" w:color="auto"/>
              <w:bottom w:val="single" w:sz="4" w:space="0" w:color="auto"/>
              <w:right w:val="single" w:sz="4" w:space="0" w:color="auto"/>
            </w:tcBorders>
          </w:tcPr>
          <w:p w:rsidR="008A475B" w:rsidRDefault="008A475B">
            <w:pPr>
              <w:jc w:val="center"/>
              <w:rPr>
                <w:b/>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c>
          <w:tcPr>
            <w:tcW w:w="1800" w:type="dxa"/>
            <w:tcBorders>
              <w:top w:val="double" w:sz="4" w:space="0" w:color="auto"/>
              <w:left w:val="single" w:sz="4" w:space="0" w:color="auto"/>
              <w:bottom w:val="single" w:sz="4" w:space="0" w:color="auto"/>
              <w:right w:val="single" w:sz="4" w:space="0" w:color="auto"/>
            </w:tcBorders>
          </w:tcPr>
          <w:p w:rsidR="008A475B" w:rsidRDefault="008A475B">
            <w:pPr>
              <w:jc w:val="right"/>
              <w:rPr>
                <w:sz w:val="18"/>
                <w:szCs w:val="18"/>
              </w:rPr>
            </w:pP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VI</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b/>
                <w:sz w:val="18"/>
                <w:szCs w:val="18"/>
              </w:rPr>
            </w:pPr>
            <w:r>
              <w:rPr>
                <w:b/>
                <w:sz w:val="18"/>
                <w:szCs w:val="18"/>
              </w:rPr>
              <w:t xml:space="preserve">       Povećanje/smanjenje gotovine (III+IV+V)</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b/>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-11.365,90</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32.324,17</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VII</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b/>
                <w:sz w:val="18"/>
                <w:szCs w:val="18"/>
              </w:rPr>
            </w:pPr>
            <w:r>
              <w:rPr>
                <w:b/>
                <w:sz w:val="18"/>
                <w:szCs w:val="18"/>
              </w:rPr>
              <w:t xml:space="preserve">       Gotovina na početku perioda</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2.271,41</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13.637.31</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2.271,41</w:t>
            </w:r>
          </w:p>
        </w:tc>
      </w:tr>
      <w:tr w:rsidR="008A475B" w:rsidTr="008A475B">
        <w:tc>
          <w:tcPr>
            <w:tcW w:w="852" w:type="dxa"/>
            <w:tcBorders>
              <w:top w:val="single" w:sz="4" w:space="0" w:color="auto"/>
              <w:left w:val="single" w:sz="4" w:space="0" w:color="auto"/>
              <w:bottom w:val="single" w:sz="4" w:space="0" w:color="auto"/>
              <w:right w:val="single" w:sz="4" w:space="0" w:color="auto"/>
            </w:tcBorders>
            <w:hideMark/>
          </w:tcPr>
          <w:p w:rsidR="008A475B" w:rsidRDefault="008A475B">
            <w:pPr>
              <w:jc w:val="center"/>
              <w:rPr>
                <w:b/>
                <w:sz w:val="18"/>
                <w:szCs w:val="18"/>
              </w:rPr>
            </w:pPr>
            <w:r>
              <w:rPr>
                <w:b/>
                <w:sz w:val="18"/>
                <w:szCs w:val="18"/>
              </w:rPr>
              <w:t>VIII</w:t>
            </w:r>
          </w:p>
        </w:tc>
        <w:tc>
          <w:tcPr>
            <w:tcW w:w="4548" w:type="dxa"/>
            <w:tcBorders>
              <w:top w:val="single" w:sz="4" w:space="0" w:color="auto"/>
              <w:left w:val="single" w:sz="4" w:space="0" w:color="auto"/>
              <w:bottom w:val="single" w:sz="4" w:space="0" w:color="auto"/>
              <w:right w:val="single" w:sz="4" w:space="0" w:color="auto"/>
            </w:tcBorders>
            <w:hideMark/>
          </w:tcPr>
          <w:p w:rsidR="008A475B" w:rsidRDefault="008A475B">
            <w:pPr>
              <w:rPr>
                <w:b/>
                <w:sz w:val="18"/>
                <w:szCs w:val="18"/>
              </w:rPr>
            </w:pPr>
            <w:r>
              <w:rPr>
                <w:b/>
                <w:sz w:val="18"/>
                <w:szCs w:val="18"/>
              </w:rPr>
              <w:t xml:space="preserve">       Gotovina na kraju perioda (VI+VII)</w:t>
            </w:r>
          </w:p>
        </w:tc>
        <w:tc>
          <w:tcPr>
            <w:tcW w:w="1800" w:type="dxa"/>
            <w:tcBorders>
              <w:top w:val="single" w:sz="4" w:space="0" w:color="auto"/>
              <w:left w:val="single" w:sz="4" w:space="0" w:color="auto"/>
              <w:bottom w:val="single" w:sz="4" w:space="0" w:color="auto"/>
              <w:right w:val="single" w:sz="4" w:space="0" w:color="auto"/>
            </w:tcBorders>
          </w:tcPr>
          <w:p w:rsidR="008A475B" w:rsidRDefault="008A475B">
            <w:pPr>
              <w:jc w:val="right"/>
              <w:rPr>
                <w:b/>
                <w:sz w:val="18"/>
                <w:szCs w:val="18"/>
              </w:rPr>
            </w:pP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2.271,41</w:t>
            </w:r>
          </w:p>
        </w:tc>
        <w:tc>
          <w:tcPr>
            <w:tcW w:w="1800" w:type="dxa"/>
            <w:tcBorders>
              <w:top w:val="single" w:sz="4" w:space="0" w:color="auto"/>
              <w:left w:val="single" w:sz="4" w:space="0" w:color="auto"/>
              <w:bottom w:val="single" w:sz="4" w:space="0" w:color="auto"/>
              <w:right w:val="single" w:sz="4" w:space="0" w:color="auto"/>
            </w:tcBorders>
            <w:hideMark/>
          </w:tcPr>
          <w:p w:rsidR="008A475B" w:rsidRDefault="008A475B">
            <w:pPr>
              <w:jc w:val="right"/>
              <w:rPr>
                <w:b/>
                <w:sz w:val="18"/>
                <w:szCs w:val="18"/>
              </w:rPr>
            </w:pPr>
            <w:r>
              <w:rPr>
                <w:b/>
                <w:sz w:val="18"/>
                <w:szCs w:val="18"/>
              </w:rPr>
              <w:t>34.595,58</w:t>
            </w:r>
          </w:p>
        </w:tc>
      </w:tr>
    </w:tbl>
    <w:p w:rsidR="008A475B" w:rsidRDefault="008A475B" w:rsidP="008A475B">
      <w:pPr>
        <w:rPr>
          <w:sz w:val="18"/>
          <w:szCs w:val="18"/>
        </w:rPr>
      </w:pPr>
    </w:p>
    <w:p w:rsidR="008A475B" w:rsidRDefault="008A475B" w:rsidP="008A475B">
      <w:pPr>
        <w:rPr>
          <w:sz w:val="18"/>
          <w:szCs w:val="18"/>
        </w:rPr>
      </w:pPr>
    </w:p>
    <w:p w:rsidR="008A475B" w:rsidRDefault="008A475B" w:rsidP="008A475B">
      <w:pPr>
        <w:rPr>
          <w:sz w:val="18"/>
          <w:szCs w:val="18"/>
        </w:rPr>
      </w:pPr>
    </w:p>
    <w:p w:rsidR="008A475B" w:rsidRDefault="008A475B" w:rsidP="008A475B">
      <w:pPr>
        <w:rPr>
          <w:sz w:val="18"/>
          <w:szCs w:val="18"/>
        </w:rPr>
      </w:pPr>
      <w:r>
        <w:rPr>
          <w:sz w:val="18"/>
          <w:szCs w:val="18"/>
        </w:rPr>
        <w:t>U   Žabljaku</w:t>
      </w:r>
    </w:p>
    <w:p w:rsidR="008A475B" w:rsidRDefault="008A475B" w:rsidP="008A475B">
      <w:pPr>
        <w:rPr>
          <w:sz w:val="18"/>
          <w:szCs w:val="18"/>
        </w:rPr>
      </w:pPr>
      <w:r>
        <w:rPr>
          <w:sz w:val="18"/>
          <w:szCs w:val="18"/>
        </w:rPr>
        <w:t xml:space="preserve">                                                                                                             Lice odgovorno za                                                </w:t>
      </w:r>
    </w:p>
    <w:p w:rsidR="008A475B" w:rsidRDefault="008A475B" w:rsidP="008A475B">
      <w:pPr>
        <w:rPr>
          <w:sz w:val="18"/>
          <w:szCs w:val="18"/>
        </w:rPr>
      </w:pPr>
      <w:r>
        <w:rPr>
          <w:sz w:val="18"/>
          <w:szCs w:val="18"/>
        </w:rPr>
        <w:t xml:space="preserve">                                                                                                             sastavljanje izvještaja                                           Ovlašćeno lice</w:t>
      </w:r>
    </w:p>
    <w:p w:rsidR="00AF2DF8" w:rsidRDefault="008A475B" w:rsidP="00E27204">
      <w:pPr>
        <w:rPr>
          <w:sz w:val="22"/>
          <w:szCs w:val="22"/>
        </w:rPr>
      </w:pPr>
      <w:r>
        <w:rPr>
          <w:sz w:val="18"/>
          <w:szCs w:val="18"/>
        </w:rPr>
        <w:t xml:space="preserve">                                                                                                              Svetlana Kasalica                                                 Jelena Bojović</w:t>
      </w:r>
      <w:r w:rsidR="00E27204">
        <w:rPr>
          <w:sz w:val="18"/>
          <w:szCs w:val="18"/>
        </w:rPr>
        <w:t xml:space="preserve">                                                                                                 </w:t>
      </w:r>
    </w:p>
    <w:p w:rsidR="00E27204" w:rsidRDefault="00E27204" w:rsidP="00AF2DF8">
      <w:pPr>
        <w:rPr>
          <w:sz w:val="22"/>
          <w:szCs w:val="22"/>
        </w:rPr>
      </w:pPr>
    </w:p>
    <w:p w:rsidR="00E27204" w:rsidRPr="002B321C" w:rsidRDefault="00E27204" w:rsidP="00AF2DF8">
      <w:pPr>
        <w:rPr>
          <w:sz w:val="22"/>
          <w:szCs w:val="22"/>
        </w:rPr>
      </w:pPr>
    </w:p>
    <w:p w:rsidR="00AF2DF8" w:rsidRPr="007F5FF4" w:rsidRDefault="00AF2DF8" w:rsidP="00AF2DF8">
      <w:pPr>
        <w:rPr>
          <w:b/>
        </w:rPr>
      </w:pPr>
      <w:r w:rsidRPr="002B321C">
        <w:rPr>
          <w:sz w:val="22"/>
          <w:szCs w:val="22"/>
        </w:rPr>
        <w:t xml:space="preserve">                                                                                                                 </w:t>
      </w:r>
      <w:r>
        <w:rPr>
          <w:sz w:val="22"/>
          <w:szCs w:val="22"/>
        </w:rPr>
        <w:t xml:space="preserve">              </w:t>
      </w:r>
    </w:p>
    <w:p w:rsidR="00AF2DF8" w:rsidRDefault="00AF2DF8" w:rsidP="00AF2DF8">
      <w:pPr>
        <w:jc w:val="right"/>
        <w:rPr>
          <w:sz w:val="18"/>
          <w:szCs w:val="18"/>
        </w:rPr>
      </w:pPr>
      <w:r w:rsidRPr="00D218E1">
        <w:rPr>
          <w:sz w:val="18"/>
          <w:szCs w:val="18"/>
        </w:rPr>
        <w:t xml:space="preserve">  </w:t>
      </w:r>
    </w:p>
    <w:p w:rsidR="00AF2DF8" w:rsidRDefault="00AF2DF8" w:rsidP="00AF2DF8">
      <w:pPr>
        <w:rPr>
          <w:sz w:val="18"/>
          <w:szCs w:val="18"/>
        </w:rPr>
      </w:pPr>
    </w:p>
    <w:p w:rsidR="00AA396D" w:rsidRDefault="00AA396D" w:rsidP="00AA396D">
      <w:pPr>
        <w:jc w:val="center"/>
        <w:rPr>
          <w:b/>
        </w:rPr>
      </w:pPr>
    </w:p>
    <w:p w:rsidR="00AA396D" w:rsidRDefault="00AA396D" w:rsidP="00AA396D">
      <w:pPr>
        <w:jc w:val="center"/>
        <w:rPr>
          <w:b/>
        </w:rPr>
      </w:pPr>
      <w:r>
        <w:rPr>
          <w:b/>
        </w:rPr>
        <w:t xml:space="preserve">                                                                                               Obrazac 5</w:t>
      </w:r>
    </w:p>
    <w:p w:rsidR="00AA396D" w:rsidRDefault="00AA396D" w:rsidP="00AA396D">
      <w:pPr>
        <w:jc w:val="center"/>
        <w:rPr>
          <w:b/>
        </w:rPr>
      </w:pPr>
    </w:p>
    <w:p w:rsidR="00AA396D" w:rsidRDefault="00AA396D" w:rsidP="00AA396D">
      <w:pPr>
        <w:jc w:val="center"/>
      </w:pPr>
      <w:r>
        <w:rPr>
          <w:b/>
        </w:rPr>
        <w:t xml:space="preserve"> IZVJEŠTAJ O NEIZMIRENIM OBAVEZAMA</w:t>
      </w:r>
    </w:p>
    <w:p w:rsidR="00AA396D" w:rsidRDefault="00AA396D" w:rsidP="00AA396D">
      <w:pPr>
        <w:jc w:val="center"/>
      </w:pPr>
    </w:p>
    <w:p w:rsidR="00AA396D" w:rsidRDefault="00AA396D" w:rsidP="00AA396D">
      <w:pPr>
        <w:jc w:val="center"/>
      </w:pPr>
    </w:p>
    <w:p w:rsidR="00AA396D" w:rsidRDefault="00AA396D" w:rsidP="00AA396D">
      <w:pPr>
        <w:rPr>
          <w:sz w:val="22"/>
          <w:szCs w:val="22"/>
        </w:rPr>
      </w:pPr>
      <w:r>
        <w:rPr>
          <w:sz w:val="22"/>
          <w:szCs w:val="22"/>
        </w:rPr>
        <w:t xml:space="preserve">                                                                                                                                     </w:t>
      </w:r>
    </w:p>
    <w:p w:rsidR="00AA396D" w:rsidRDefault="00AA396D" w:rsidP="00AA396D">
      <w:pPr>
        <w:jc w:val="right"/>
        <w:rPr>
          <w:sz w:val="22"/>
          <w:szCs w:val="22"/>
        </w:rPr>
      </w:pPr>
      <w:r>
        <w:rPr>
          <w:sz w:val="22"/>
          <w:szCs w:val="22"/>
        </w:rPr>
        <w:t xml:space="preserve">Godina  </w:t>
      </w:r>
      <w:r>
        <w:rPr>
          <w:b/>
          <w:sz w:val="22"/>
          <w:szCs w:val="22"/>
          <w:u w:val="single"/>
        </w:rPr>
        <w:t>2013</w:t>
      </w:r>
    </w:p>
    <w:tbl>
      <w:tblPr>
        <w:tblStyle w:val="TableGrid"/>
        <w:tblW w:w="10980" w:type="dxa"/>
        <w:tblInd w:w="-432" w:type="dxa"/>
        <w:tblLook w:val="01E0"/>
      </w:tblPr>
      <w:tblGrid>
        <w:gridCol w:w="900"/>
        <w:gridCol w:w="5220"/>
        <w:gridCol w:w="2520"/>
        <w:gridCol w:w="2340"/>
      </w:tblGrid>
      <w:tr w:rsidR="00AA396D" w:rsidTr="00AA396D">
        <w:tc>
          <w:tcPr>
            <w:tcW w:w="900" w:type="dxa"/>
            <w:tcBorders>
              <w:top w:val="single" w:sz="4" w:space="0" w:color="auto"/>
              <w:left w:val="single" w:sz="4" w:space="0" w:color="auto"/>
              <w:bottom w:val="single" w:sz="4" w:space="0" w:color="auto"/>
              <w:right w:val="single" w:sz="4" w:space="0" w:color="auto"/>
            </w:tcBorders>
          </w:tcPr>
          <w:p w:rsidR="00AA396D" w:rsidRDefault="00AA396D">
            <w:pPr>
              <w:jc w:val="center"/>
              <w:rPr>
                <w:sz w:val="22"/>
                <w:szCs w:val="22"/>
              </w:rPr>
            </w:pPr>
          </w:p>
          <w:p w:rsidR="00AA396D" w:rsidRDefault="00AA396D">
            <w:pPr>
              <w:rPr>
                <w:sz w:val="22"/>
                <w:szCs w:val="22"/>
              </w:rPr>
            </w:pPr>
          </w:p>
          <w:p w:rsidR="00AA396D" w:rsidRDefault="00AA396D">
            <w:pPr>
              <w:rPr>
                <w:sz w:val="22"/>
                <w:szCs w:val="22"/>
              </w:rPr>
            </w:pPr>
            <w:r>
              <w:rPr>
                <w:sz w:val="22"/>
                <w:szCs w:val="22"/>
              </w:rPr>
              <w:t>Redni broj</w:t>
            </w:r>
          </w:p>
        </w:tc>
        <w:tc>
          <w:tcPr>
            <w:tcW w:w="5220" w:type="dxa"/>
            <w:tcBorders>
              <w:top w:val="single" w:sz="4" w:space="0" w:color="auto"/>
              <w:left w:val="single" w:sz="4" w:space="0" w:color="auto"/>
              <w:bottom w:val="single" w:sz="4" w:space="0" w:color="auto"/>
              <w:right w:val="single" w:sz="4" w:space="0" w:color="auto"/>
            </w:tcBorders>
          </w:tcPr>
          <w:p w:rsidR="00AA396D" w:rsidRDefault="00AA396D">
            <w:pPr>
              <w:jc w:val="center"/>
              <w:rPr>
                <w:sz w:val="22"/>
                <w:szCs w:val="22"/>
              </w:rPr>
            </w:pPr>
          </w:p>
          <w:p w:rsidR="00AA396D" w:rsidRDefault="00AA396D">
            <w:pPr>
              <w:jc w:val="center"/>
              <w:rPr>
                <w:sz w:val="22"/>
                <w:szCs w:val="22"/>
              </w:rPr>
            </w:pPr>
          </w:p>
          <w:p w:rsidR="00AA396D" w:rsidRDefault="00AA396D">
            <w:pPr>
              <w:jc w:val="center"/>
              <w:rPr>
                <w:sz w:val="22"/>
                <w:szCs w:val="22"/>
              </w:rPr>
            </w:pPr>
            <w:r>
              <w:rPr>
                <w:sz w:val="22"/>
                <w:szCs w:val="22"/>
              </w:rPr>
              <w:t>OPIS</w:t>
            </w:r>
          </w:p>
        </w:tc>
        <w:tc>
          <w:tcPr>
            <w:tcW w:w="2520" w:type="dxa"/>
            <w:tcBorders>
              <w:top w:val="single" w:sz="4" w:space="0" w:color="auto"/>
              <w:left w:val="single" w:sz="4" w:space="0" w:color="auto"/>
              <w:bottom w:val="single" w:sz="4" w:space="0" w:color="auto"/>
              <w:right w:val="single" w:sz="4" w:space="0" w:color="auto"/>
            </w:tcBorders>
          </w:tcPr>
          <w:p w:rsidR="00AA396D" w:rsidRDefault="00AA396D">
            <w:pPr>
              <w:jc w:val="center"/>
              <w:rPr>
                <w:sz w:val="22"/>
                <w:szCs w:val="22"/>
              </w:rPr>
            </w:pPr>
          </w:p>
          <w:p w:rsidR="00AA396D" w:rsidRDefault="00AA396D">
            <w:pPr>
              <w:jc w:val="center"/>
              <w:rPr>
                <w:sz w:val="22"/>
                <w:szCs w:val="22"/>
              </w:rPr>
            </w:pPr>
            <w:r>
              <w:rPr>
                <w:sz w:val="22"/>
                <w:szCs w:val="22"/>
              </w:rPr>
              <w:t xml:space="preserve">Stanje obaveza na dan </w:t>
            </w:r>
          </w:p>
          <w:p w:rsidR="00AA396D" w:rsidRDefault="00AA396D">
            <w:pPr>
              <w:jc w:val="center"/>
              <w:rPr>
                <w:sz w:val="22"/>
                <w:szCs w:val="22"/>
              </w:rPr>
            </w:pPr>
            <w:r>
              <w:rPr>
                <w:sz w:val="22"/>
                <w:szCs w:val="22"/>
              </w:rPr>
              <w:t>31.12. predhodne godine</w:t>
            </w:r>
          </w:p>
          <w:p w:rsidR="00AA396D" w:rsidRDefault="00AA396D">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A396D" w:rsidRDefault="00AA396D">
            <w:pPr>
              <w:rPr>
                <w:sz w:val="22"/>
                <w:szCs w:val="22"/>
              </w:rPr>
            </w:pPr>
          </w:p>
          <w:p w:rsidR="00AA396D" w:rsidRDefault="00AA396D">
            <w:pPr>
              <w:rPr>
                <w:sz w:val="22"/>
                <w:szCs w:val="22"/>
              </w:rPr>
            </w:pPr>
            <w:r>
              <w:rPr>
                <w:sz w:val="22"/>
                <w:szCs w:val="22"/>
              </w:rPr>
              <w:t>Stanje obaveza na kraju izvještajnog perioda</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jc w:val="center"/>
              <w:rPr>
                <w:sz w:val="22"/>
                <w:szCs w:val="22"/>
              </w:rPr>
            </w:pPr>
            <w:r>
              <w:rPr>
                <w:sz w:val="22"/>
                <w:szCs w:val="22"/>
              </w:rPr>
              <w:t>1</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jc w:val="center"/>
              <w:rPr>
                <w:sz w:val="22"/>
                <w:szCs w:val="22"/>
              </w:rPr>
            </w:pPr>
            <w:r>
              <w:rPr>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center"/>
              <w:rPr>
                <w:sz w:val="22"/>
                <w:szCs w:val="22"/>
              </w:rPr>
            </w:pPr>
            <w:r>
              <w:rPr>
                <w:sz w:val="22"/>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center"/>
              <w:rPr>
                <w:b/>
                <w:sz w:val="22"/>
                <w:szCs w:val="22"/>
              </w:rPr>
            </w:pPr>
            <w:r>
              <w:rPr>
                <w:b/>
                <w:sz w:val="22"/>
                <w:szCs w:val="22"/>
              </w:rPr>
              <w:t>4</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1</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tekuće izdatke  (1.1+1.2+1.3)</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503.995,61</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313.145,22</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1.1</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bruto zarade i doprinose na teret poslodavca</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352.725,40</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256.117,27</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1.2</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ostala lična primanja</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50.129,47</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19.629,95</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1.3</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ostale tekuće izdatke</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101.140,74</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sz w:val="22"/>
                <w:szCs w:val="22"/>
              </w:rPr>
            </w:pPr>
            <w:r>
              <w:rPr>
                <w:sz w:val="22"/>
                <w:szCs w:val="22"/>
              </w:rPr>
              <w:t>37.398,00</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2</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po transferima za socijalnu zaštitu</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793,10</w:t>
            </w:r>
          </w:p>
        </w:tc>
        <w:tc>
          <w:tcPr>
            <w:tcW w:w="2340" w:type="dxa"/>
            <w:tcBorders>
              <w:top w:val="single" w:sz="4" w:space="0" w:color="auto"/>
              <w:left w:val="single" w:sz="4" w:space="0" w:color="auto"/>
              <w:bottom w:val="single" w:sz="4" w:space="0" w:color="auto"/>
              <w:right w:val="single" w:sz="4" w:space="0" w:color="auto"/>
            </w:tcBorders>
          </w:tcPr>
          <w:p w:rsidR="00AA396D" w:rsidRDefault="00AA396D">
            <w:pPr>
              <w:jc w:val="right"/>
              <w:rPr>
                <w:b/>
                <w:sz w:val="22"/>
                <w:szCs w:val="22"/>
              </w:rPr>
            </w:pPr>
          </w:p>
        </w:tc>
      </w:tr>
      <w:tr w:rsidR="00AA396D" w:rsidTr="00AA396D">
        <w:tc>
          <w:tcPr>
            <w:tcW w:w="900" w:type="dxa"/>
            <w:tcBorders>
              <w:top w:val="single" w:sz="4" w:space="0" w:color="auto"/>
              <w:left w:val="single" w:sz="4" w:space="0" w:color="auto"/>
              <w:bottom w:val="single" w:sz="4" w:space="0" w:color="auto"/>
              <w:right w:val="single" w:sz="4" w:space="0" w:color="auto"/>
            </w:tcBorders>
          </w:tcPr>
          <w:p w:rsidR="00AA396D" w:rsidRDefault="00AA396D">
            <w:pPr>
              <w:rPr>
                <w:sz w:val="22"/>
                <w:szCs w:val="22"/>
              </w:rPr>
            </w:pPr>
          </w:p>
          <w:p w:rsidR="00AA396D" w:rsidRDefault="00AA396D">
            <w:pPr>
              <w:rPr>
                <w:sz w:val="22"/>
                <w:szCs w:val="22"/>
              </w:rPr>
            </w:pPr>
            <w:r>
              <w:rPr>
                <w:sz w:val="22"/>
                <w:szCs w:val="22"/>
              </w:rPr>
              <w:t>3</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transfere institucijama,pojedincima i kreditima</w:t>
            </w:r>
          </w:p>
        </w:tc>
        <w:tc>
          <w:tcPr>
            <w:tcW w:w="2520" w:type="dxa"/>
            <w:tcBorders>
              <w:top w:val="single" w:sz="4" w:space="0" w:color="auto"/>
              <w:left w:val="single" w:sz="4" w:space="0" w:color="auto"/>
              <w:bottom w:val="single" w:sz="4" w:space="0" w:color="auto"/>
              <w:right w:val="single" w:sz="4" w:space="0" w:color="auto"/>
            </w:tcBorders>
          </w:tcPr>
          <w:p w:rsidR="00AA396D" w:rsidRDefault="00AA396D">
            <w:pPr>
              <w:jc w:val="right"/>
              <w:rPr>
                <w:b/>
                <w:sz w:val="22"/>
                <w:szCs w:val="22"/>
              </w:rPr>
            </w:pPr>
          </w:p>
          <w:p w:rsidR="00AA396D" w:rsidRDefault="00AA396D">
            <w:pPr>
              <w:jc w:val="right"/>
              <w:rPr>
                <w:b/>
                <w:sz w:val="22"/>
                <w:szCs w:val="22"/>
              </w:rPr>
            </w:pPr>
            <w:r>
              <w:rPr>
                <w:b/>
                <w:sz w:val="22"/>
                <w:szCs w:val="22"/>
              </w:rPr>
              <w:t>14.192,60</w:t>
            </w:r>
          </w:p>
        </w:tc>
        <w:tc>
          <w:tcPr>
            <w:tcW w:w="2340" w:type="dxa"/>
            <w:tcBorders>
              <w:top w:val="single" w:sz="4" w:space="0" w:color="auto"/>
              <w:left w:val="single" w:sz="4" w:space="0" w:color="auto"/>
              <w:bottom w:val="single" w:sz="4" w:space="0" w:color="auto"/>
              <w:right w:val="single" w:sz="4" w:space="0" w:color="auto"/>
            </w:tcBorders>
          </w:tcPr>
          <w:p w:rsidR="00AA396D" w:rsidRDefault="00AA396D">
            <w:pPr>
              <w:jc w:val="right"/>
              <w:rPr>
                <w:b/>
                <w:sz w:val="22"/>
                <w:szCs w:val="22"/>
              </w:rPr>
            </w:pP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4</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za kapitalne izdatke</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51.082,46</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16.020,50</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5</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po pozajmicama i kreditima</w:t>
            </w:r>
          </w:p>
        </w:tc>
        <w:tc>
          <w:tcPr>
            <w:tcW w:w="2520" w:type="dxa"/>
            <w:tcBorders>
              <w:top w:val="single" w:sz="4" w:space="0" w:color="auto"/>
              <w:left w:val="single" w:sz="4" w:space="0" w:color="auto"/>
              <w:bottom w:val="single" w:sz="4" w:space="0" w:color="auto"/>
              <w:right w:val="single" w:sz="4" w:space="0" w:color="auto"/>
            </w:tcBorders>
          </w:tcPr>
          <w:p w:rsidR="00AA396D" w:rsidRDefault="00AA396D">
            <w:pPr>
              <w:jc w:val="righ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A396D" w:rsidRDefault="00AA396D">
            <w:pPr>
              <w:jc w:val="right"/>
              <w:rPr>
                <w:sz w:val="22"/>
                <w:szCs w:val="22"/>
              </w:rPr>
            </w:pP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6</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po osnovu otplate dugova</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31.144,80</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17.162,00</w:t>
            </w: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7</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Obaveze iz rezervi</w:t>
            </w:r>
          </w:p>
        </w:tc>
        <w:tc>
          <w:tcPr>
            <w:tcW w:w="2520" w:type="dxa"/>
            <w:tcBorders>
              <w:top w:val="single" w:sz="4" w:space="0" w:color="auto"/>
              <w:left w:val="single" w:sz="4" w:space="0" w:color="auto"/>
              <w:bottom w:val="single" w:sz="4" w:space="0" w:color="auto"/>
              <w:right w:val="single" w:sz="4" w:space="0" w:color="auto"/>
            </w:tcBorders>
          </w:tcPr>
          <w:p w:rsidR="00AA396D" w:rsidRDefault="00AA396D">
            <w:pPr>
              <w:jc w:val="righ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AA396D" w:rsidRDefault="00AA396D">
            <w:pPr>
              <w:jc w:val="right"/>
              <w:rPr>
                <w:sz w:val="22"/>
                <w:szCs w:val="22"/>
              </w:rPr>
            </w:pPr>
          </w:p>
        </w:tc>
      </w:tr>
      <w:tr w:rsidR="00AA396D" w:rsidTr="00AA396D">
        <w:tc>
          <w:tcPr>
            <w:tcW w:w="90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8</w:t>
            </w:r>
          </w:p>
        </w:tc>
        <w:tc>
          <w:tcPr>
            <w:tcW w:w="5220" w:type="dxa"/>
            <w:tcBorders>
              <w:top w:val="single" w:sz="4" w:space="0" w:color="auto"/>
              <w:left w:val="single" w:sz="4" w:space="0" w:color="auto"/>
              <w:bottom w:val="single" w:sz="4" w:space="0" w:color="auto"/>
              <w:right w:val="single" w:sz="4" w:space="0" w:color="auto"/>
            </w:tcBorders>
            <w:hideMark/>
          </w:tcPr>
          <w:p w:rsidR="00AA396D" w:rsidRDefault="00AA396D">
            <w:pPr>
              <w:rPr>
                <w:sz w:val="22"/>
                <w:szCs w:val="22"/>
              </w:rPr>
            </w:pPr>
            <w:r>
              <w:rPr>
                <w:sz w:val="22"/>
                <w:szCs w:val="22"/>
              </w:rPr>
              <w:t>Stanje obaveza na kraju godine (1+2+3+4+5+6+7)</w:t>
            </w:r>
          </w:p>
        </w:tc>
        <w:tc>
          <w:tcPr>
            <w:tcW w:w="252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601.208,57</w:t>
            </w:r>
          </w:p>
        </w:tc>
        <w:tc>
          <w:tcPr>
            <w:tcW w:w="2340" w:type="dxa"/>
            <w:tcBorders>
              <w:top w:val="single" w:sz="4" w:space="0" w:color="auto"/>
              <w:left w:val="single" w:sz="4" w:space="0" w:color="auto"/>
              <w:bottom w:val="single" w:sz="4" w:space="0" w:color="auto"/>
              <w:right w:val="single" w:sz="4" w:space="0" w:color="auto"/>
            </w:tcBorders>
            <w:hideMark/>
          </w:tcPr>
          <w:p w:rsidR="00AA396D" w:rsidRDefault="00AA396D">
            <w:pPr>
              <w:jc w:val="right"/>
              <w:rPr>
                <w:b/>
                <w:sz w:val="22"/>
                <w:szCs w:val="22"/>
              </w:rPr>
            </w:pPr>
            <w:r>
              <w:rPr>
                <w:b/>
                <w:sz w:val="22"/>
                <w:szCs w:val="22"/>
              </w:rPr>
              <w:t>346.327,72</w:t>
            </w:r>
          </w:p>
        </w:tc>
      </w:tr>
    </w:tbl>
    <w:p w:rsidR="00AA396D" w:rsidRDefault="00AA396D" w:rsidP="00AA396D">
      <w:pPr>
        <w:rPr>
          <w:b/>
          <w:sz w:val="22"/>
          <w:szCs w:val="22"/>
        </w:rPr>
      </w:pPr>
      <w:r>
        <w:rPr>
          <w:sz w:val="22"/>
          <w:szCs w:val="22"/>
        </w:rPr>
        <w:t xml:space="preserve">  </w:t>
      </w:r>
    </w:p>
    <w:p w:rsidR="00AA396D" w:rsidRDefault="00AA396D" w:rsidP="00AA396D">
      <w:pPr>
        <w:rPr>
          <w:sz w:val="18"/>
          <w:szCs w:val="18"/>
        </w:rPr>
      </w:pPr>
    </w:p>
    <w:p w:rsidR="00AA396D" w:rsidRDefault="00AA396D" w:rsidP="00AA396D">
      <w:pPr>
        <w:rPr>
          <w:sz w:val="18"/>
          <w:szCs w:val="18"/>
        </w:rPr>
      </w:pPr>
    </w:p>
    <w:p w:rsidR="00AA396D" w:rsidRDefault="00AA396D" w:rsidP="00AA396D">
      <w:pPr>
        <w:rPr>
          <w:sz w:val="18"/>
          <w:szCs w:val="18"/>
        </w:rPr>
      </w:pPr>
    </w:p>
    <w:p w:rsidR="00AA396D" w:rsidRDefault="00AA396D" w:rsidP="00AA396D">
      <w:pPr>
        <w:rPr>
          <w:sz w:val="18"/>
          <w:szCs w:val="18"/>
        </w:rPr>
      </w:pPr>
    </w:p>
    <w:p w:rsidR="00AA396D" w:rsidRDefault="00AA396D" w:rsidP="00AA396D">
      <w:pPr>
        <w:rPr>
          <w:sz w:val="18"/>
          <w:szCs w:val="18"/>
        </w:rPr>
      </w:pPr>
    </w:p>
    <w:p w:rsidR="00AF2DF8" w:rsidRDefault="00AF2DF8" w:rsidP="00AF2DF8">
      <w:pPr>
        <w:rPr>
          <w:sz w:val="18"/>
          <w:szCs w:val="18"/>
        </w:rPr>
      </w:pPr>
    </w:p>
    <w:p w:rsidR="00AF2DF8" w:rsidRDefault="00AF2DF8" w:rsidP="00AF2DF8">
      <w:pPr>
        <w:rPr>
          <w:sz w:val="18"/>
          <w:szCs w:val="18"/>
        </w:rPr>
      </w:pPr>
    </w:p>
    <w:p w:rsidR="00AF2DF8" w:rsidRDefault="00AF2DF8" w:rsidP="00AF2DF8">
      <w:pPr>
        <w:rPr>
          <w:sz w:val="18"/>
          <w:szCs w:val="18"/>
        </w:rPr>
      </w:pPr>
    </w:p>
    <w:p w:rsidR="00AF2DF8" w:rsidRDefault="00AF2DF8" w:rsidP="00AF2DF8">
      <w:pPr>
        <w:rPr>
          <w:sz w:val="18"/>
          <w:szCs w:val="18"/>
        </w:rPr>
      </w:pPr>
    </w:p>
    <w:p w:rsidR="00AF2DF8" w:rsidRDefault="00AF2DF8" w:rsidP="00AF2DF8">
      <w:pPr>
        <w:rPr>
          <w:sz w:val="18"/>
          <w:szCs w:val="18"/>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Ukupne neizmirene obaveze Budžeta Opštine </w:t>
      </w:r>
      <w:r>
        <w:rPr>
          <w:rFonts w:ascii="Microsoft Sans Serif" w:hAnsi="Microsoft Sans Serif" w:cs="Microsoft Sans Serif"/>
        </w:rPr>
        <w:t>Žabljak</w:t>
      </w:r>
      <w:r w:rsidRPr="00FF0F66">
        <w:rPr>
          <w:rFonts w:ascii="Microsoft Sans Serif" w:hAnsi="Microsoft Sans Serif" w:cs="Microsoft Sans Serif"/>
        </w:rPr>
        <w:t xml:space="preserve"> na dan 31.12.20</w:t>
      </w:r>
      <w:r>
        <w:rPr>
          <w:rFonts w:ascii="Microsoft Sans Serif" w:hAnsi="Microsoft Sans Serif" w:cs="Microsoft Sans Serif"/>
        </w:rPr>
        <w:t>13</w:t>
      </w:r>
      <w:r w:rsidRPr="00FF0F66">
        <w:rPr>
          <w:rFonts w:ascii="Microsoft Sans Serif" w:hAnsi="Microsoft Sans Serif" w:cs="Microsoft Sans Serif"/>
        </w:rPr>
        <w:t xml:space="preserve"> godine prikazane su u iznosu od  </w:t>
      </w:r>
      <w:r>
        <w:rPr>
          <w:rFonts w:ascii="Microsoft Sans Serif" w:hAnsi="Microsoft Sans Serif" w:cs="Microsoft Sans Serif"/>
        </w:rPr>
        <w:t xml:space="preserve">346.327,72  </w:t>
      </w:r>
      <w:r w:rsidRPr="00FF0F66">
        <w:rPr>
          <w:rFonts w:ascii="Microsoft Sans Serif" w:hAnsi="Microsoft Sans Serif" w:cs="Microsoft Sans Serif"/>
        </w:rPr>
        <w:t>EUR-</w:t>
      </w:r>
      <w:r>
        <w:rPr>
          <w:rFonts w:ascii="Microsoft Sans Serif" w:hAnsi="Microsoft Sans Serif" w:cs="Microsoft Sans Serif"/>
        </w:rPr>
        <w:t>a</w:t>
      </w:r>
      <w:r w:rsidRPr="00FF0F66">
        <w:rPr>
          <w:rFonts w:ascii="Microsoft Sans Serif" w:hAnsi="Microsoft Sans Serif" w:cs="Microsoft Sans Serif"/>
        </w:rPr>
        <w:t>.</w:t>
      </w:r>
    </w:p>
    <w:p w:rsidR="00AF2DF8" w:rsidRDefault="00AF2DF8" w:rsidP="00AF2DF8">
      <w:pPr>
        <w:rPr>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5F389F" w:rsidRDefault="005F389F"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891C6E" w:rsidRDefault="00891C6E" w:rsidP="00891C6E">
      <w:pPr>
        <w:jc w:val="center"/>
        <w:rPr>
          <w:b/>
          <w:sz w:val="18"/>
          <w:szCs w:val="18"/>
          <w:lang w:val="sr-Cyrl-CS"/>
        </w:rPr>
      </w:pPr>
      <w:r>
        <w:rPr>
          <w:b/>
          <w:sz w:val="18"/>
          <w:szCs w:val="18"/>
          <w:lang w:val="sr-Cyrl-CS"/>
        </w:rPr>
        <w:t>О</w:t>
      </w:r>
      <w:r>
        <w:rPr>
          <w:b/>
          <w:sz w:val="18"/>
          <w:szCs w:val="18"/>
        </w:rPr>
        <w:t xml:space="preserve">brazac 7 </w:t>
      </w:r>
    </w:p>
    <w:p w:rsidR="00891C6E" w:rsidRDefault="00891C6E" w:rsidP="00891C6E">
      <w:pPr>
        <w:jc w:val="center"/>
        <w:rPr>
          <w:b/>
          <w:sz w:val="18"/>
          <w:szCs w:val="18"/>
        </w:rPr>
      </w:pPr>
      <w:r>
        <w:rPr>
          <w:b/>
          <w:sz w:val="18"/>
          <w:szCs w:val="18"/>
        </w:rPr>
        <w:t xml:space="preserve">                                                                                                                Godina 2013</w:t>
      </w:r>
    </w:p>
    <w:p w:rsidR="00891C6E" w:rsidRDefault="00891C6E" w:rsidP="00891C6E">
      <w:pPr>
        <w:rPr>
          <w:b/>
          <w:sz w:val="18"/>
          <w:szCs w:val="18"/>
        </w:rPr>
      </w:pPr>
      <w:r>
        <w:rPr>
          <w:b/>
          <w:sz w:val="18"/>
          <w:szCs w:val="18"/>
        </w:rPr>
        <w:t xml:space="preserve">                                           </w:t>
      </w:r>
      <w:r>
        <w:rPr>
          <w:b/>
          <w:sz w:val="18"/>
          <w:szCs w:val="18"/>
          <w:lang w:val="sr-Cyrl-CS"/>
        </w:rPr>
        <w:t xml:space="preserve"> </w:t>
      </w:r>
      <w:r>
        <w:rPr>
          <w:b/>
          <w:sz w:val="18"/>
          <w:szCs w:val="18"/>
        </w:rPr>
        <w:t>IZVJEŠTAJ O KONSOLIDOVANOJ JAVNOJ POTROŠNJI            Period Januar- Decembar     (u €)</w:t>
      </w:r>
    </w:p>
    <w:tbl>
      <w:tblPr>
        <w:tblStyle w:val="TableGrid"/>
        <w:tblW w:w="10676" w:type="dxa"/>
        <w:tblInd w:w="-308" w:type="dxa"/>
        <w:tblLook w:val="01E0"/>
      </w:tblPr>
      <w:tblGrid>
        <w:gridCol w:w="410"/>
        <w:gridCol w:w="534"/>
        <w:gridCol w:w="539"/>
        <w:gridCol w:w="576"/>
        <w:gridCol w:w="4149"/>
        <w:gridCol w:w="1432"/>
        <w:gridCol w:w="1604"/>
        <w:gridCol w:w="1432"/>
      </w:tblGrid>
      <w:tr w:rsidR="00891C6E" w:rsidTr="00891C6E">
        <w:tc>
          <w:tcPr>
            <w:tcW w:w="2036" w:type="dxa"/>
            <w:gridSpan w:val="4"/>
            <w:tcBorders>
              <w:top w:val="single" w:sz="4" w:space="0" w:color="auto"/>
              <w:left w:val="single" w:sz="4" w:space="0" w:color="auto"/>
              <w:bottom w:val="single" w:sz="4" w:space="0" w:color="auto"/>
              <w:right w:val="single" w:sz="4" w:space="0" w:color="auto"/>
            </w:tcBorders>
          </w:tcPr>
          <w:p w:rsidR="00891C6E" w:rsidRDefault="00891C6E">
            <w:pPr>
              <w:jc w:val="center"/>
              <w:rPr>
                <w:sz w:val="12"/>
                <w:szCs w:val="12"/>
              </w:rPr>
            </w:pPr>
          </w:p>
          <w:p w:rsidR="00891C6E" w:rsidRDefault="00891C6E">
            <w:pPr>
              <w:jc w:val="center"/>
              <w:rPr>
                <w:sz w:val="12"/>
                <w:szCs w:val="12"/>
              </w:rPr>
            </w:pPr>
          </w:p>
          <w:p w:rsidR="00891C6E" w:rsidRDefault="00891C6E">
            <w:pPr>
              <w:jc w:val="center"/>
              <w:rPr>
                <w:sz w:val="12"/>
                <w:szCs w:val="12"/>
              </w:rPr>
            </w:pPr>
            <w:r>
              <w:rPr>
                <w:sz w:val="12"/>
                <w:szCs w:val="12"/>
              </w:rPr>
              <w:t>računi</w:t>
            </w:r>
          </w:p>
        </w:tc>
        <w:tc>
          <w:tcPr>
            <w:tcW w:w="4165" w:type="dxa"/>
            <w:tcBorders>
              <w:top w:val="single" w:sz="4" w:space="0" w:color="auto"/>
              <w:left w:val="single" w:sz="4" w:space="0" w:color="auto"/>
              <w:bottom w:val="single" w:sz="4" w:space="0" w:color="auto"/>
              <w:right w:val="single" w:sz="4" w:space="0" w:color="auto"/>
            </w:tcBorders>
          </w:tcPr>
          <w:p w:rsidR="00891C6E" w:rsidRDefault="00891C6E">
            <w:pPr>
              <w:jc w:val="center"/>
              <w:rPr>
                <w:sz w:val="12"/>
                <w:szCs w:val="12"/>
              </w:rPr>
            </w:pPr>
          </w:p>
          <w:p w:rsidR="00891C6E" w:rsidRDefault="00891C6E">
            <w:pPr>
              <w:jc w:val="center"/>
              <w:rPr>
                <w:sz w:val="12"/>
                <w:szCs w:val="12"/>
              </w:rPr>
            </w:pPr>
          </w:p>
          <w:p w:rsidR="00891C6E" w:rsidRDefault="00891C6E">
            <w:pPr>
              <w:jc w:val="center"/>
              <w:rPr>
                <w:sz w:val="12"/>
                <w:szCs w:val="12"/>
              </w:rPr>
            </w:pPr>
            <w:r>
              <w:rPr>
                <w:sz w:val="12"/>
                <w:szCs w:val="12"/>
              </w:rPr>
              <w:t>OPIS</w:t>
            </w:r>
          </w:p>
        </w:tc>
        <w:tc>
          <w:tcPr>
            <w:tcW w:w="1434" w:type="dxa"/>
            <w:tcBorders>
              <w:top w:val="single" w:sz="4" w:space="0" w:color="auto"/>
              <w:left w:val="single" w:sz="4" w:space="0" w:color="auto"/>
              <w:bottom w:val="single" w:sz="4" w:space="0" w:color="auto"/>
              <w:right w:val="single" w:sz="4" w:space="0" w:color="auto"/>
            </w:tcBorders>
          </w:tcPr>
          <w:p w:rsidR="00891C6E" w:rsidRDefault="00891C6E">
            <w:pPr>
              <w:jc w:val="center"/>
              <w:rPr>
                <w:sz w:val="12"/>
                <w:szCs w:val="12"/>
              </w:rPr>
            </w:pPr>
          </w:p>
          <w:p w:rsidR="00891C6E" w:rsidRDefault="00891C6E">
            <w:pPr>
              <w:jc w:val="center"/>
              <w:rPr>
                <w:sz w:val="12"/>
                <w:szCs w:val="12"/>
              </w:rPr>
            </w:pPr>
          </w:p>
          <w:p w:rsidR="00891C6E" w:rsidRDefault="00891C6E">
            <w:pPr>
              <w:jc w:val="center"/>
              <w:rPr>
                <w:sz w:val="12"/>
                <w:szCs w:val="12"/>
              </w:rPr>
            </w:pPr>
            <w:r>
              <w:rPr>
                <w:sz w:val="12"/>
                <w:szCs w:val="12"/>
              </w:rPr>
              <w:t>Plan</w:t>
            </w:r>
          </w:p>
        </w:tc>
        <w:tc>
          <w:tcPr>
            <w:tcW w:w="1607" w:type="dxa"/>
            <w:tcBorders>
              <w:top w:val="single" w:sz="4" w:space="0" w:color="auto"/>
              <w:left w:val="single" w:sz="4" w:space="0" w:color="auto"/>
              <w:bottom w:val="single" w:sz="4" w:space="0" w:color="auto"/>
              <w:right w:val="single" w:sz="4" w:space="0" w:color="auto"/>
            </w:tcBorders>
            <w:hideMark/>
          </w:tcPr>
          <w:p w:rsidR="00891C6E" w:rsidRDefault="00891C6E">
            <w:pPr>
              <w:jc w:val="center"/>
              <w:rPr>
                <w:sz w:val="12"/>
                <w:szCs w:val="12"/>
              </w:rPr>
            </w:pPr>
            <w:r>
              <w:rPr>
                <w:sz w:val="12"/>
                <w:szCs w:val="12"/>
              </w:rPr>
              <w:t>Izvršenje u</w:t>
            </w:r>
          </w:p>
          <w:p w:rsidR="00891C6E" w:rsidRDefault="00891C6E">
            <w:pPr>
              <w:jc w:val="center"/>
              <w:rPr>
                <w:sz w:val="12"/>
                <w:szCs w:val="12"/>
              </w:rPr>
            </w:pPr>
            <w:r>
              <w:rPr>
                <w:sz w:val="12"/>
                <w:szCs w:val="12"/>
              </w:rPr>
              <w:t>uporednom periodu predhodne godine</w:t>
            </w:r>
          </w:p>
        </w:tc>
        <w:tc>
          <w:tcPr>
            <w:tcW w:w="1434" w:type="dxa"/>
            <w:tcBorders>
              <w:top w:val="single" w:sz="4" w:space="0" w:color="auto"/>
              <w:left w:val="single" w:sz="4" w:space="0" w:color="auto"/>
              <w:bottom w:val="single" w:sz="4" w:space="0" w:color="auto"/>
              <w:right w:val="single" w:sz="4" w:space="0" w:color="auto"/>
            </w:tcBorders>
            <w:hideMark/>
          </w:tcPr>
          <w:p w:rsidR="00891C6E" w:rsidRDefault="00891C6E">
            <w:pPr>
              <w:jc w:val="center"/>
              <w:rPr>
                <w:sz w:val="12"/>
                <w:szCs w:val="12"/>
              </w:rPr>
            </w:pPr>
            <w:r>
              <w:rPr>
                <w:sz w:val="12"/>
                <w:szCs w:val="12"/>
              </w:rPr>
              <w:t>Izvršenje u navedenom periodu tekuće godine</w:t>
            </w:r>
          </w:p>
        </w:tc>
      </w:tr>
      <w:tr w:rsidR="00891C6E" w:rsidRPr="00891C6E" w:rsidTr="00891C6E">
        <w:trPr>
          <w:trHeight w:val="187"/>
        </w:trPr>
        <w:tc>
          <w:tcPr>
            <w:tcW w:w="41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w:t>
            </w: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PRIMICI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876.703,00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707.887,38</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789.971,13</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Tekući prihodi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874.431,59</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694.250,07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787.699,72</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Porezi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415.500,00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387.522,16</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449.219,29</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dohodak fizičkih lica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80.500,00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65.723,52</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89.671,21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dobit pravnih lica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imovinu</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260.000,00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269.814,38</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265.967,79</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dodatu vrijednost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Akcize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7116</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međunarodnu trgovinu i transakcije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7117</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Lokalni porezi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75.000,00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51.984,26</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93.580,29</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7118</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republički porezi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Doprinosi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7121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Doprinosi za penzijsko i invalidsko osiguranje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7122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Doprinosi za zdrastveno osiguranje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7123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Doprinosi za osiguranje od nezaposlenosti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7124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doprinosi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713</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Takse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44.900,00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32.040,91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33.341,45</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Administrativne takse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9.232,91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4.998,90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Sudske takse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Boravišne takse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Registracione takse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Lokalne komunalne takse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32.900,00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18.543,63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22.883,44</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7136</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Ostale takse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4.264,37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5.459,11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714</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Naknade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355.100,00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214.983,74</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263.914,59</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korišćenje dobara od opšteg interesa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5.000,17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1.791,15</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korišćenje prirodnih dobara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229.600,00.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138.178,17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143.855,00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Ekološke naknade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rPr>
          <w:trHeight w:val="70"/>
        </w:trPr>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priređivanje igara na sreću</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korišćenje građevinskog zemljišta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21.669,43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22.061,40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7146</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uređivanje i izgradnju građevinskog zemljišta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40.075,25</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39.908,10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7147</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izgradnju i održavcanje lokalnih puteva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13.500,00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30.685,61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7148</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Naknade za puteve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5.726,30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5.613,33</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7149</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Ostale naknade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4.334,42</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20.000,00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715</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Ostali prihodi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58.931,59</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59.703,26</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41.224,39</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7151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Prihodi od kapitala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7152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Novčane kazne i oduzete imovinske koristi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2.500,00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1.109,99</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851,75</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7153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Prihodi koje organi ostvaruju vršenjem svoje djelatnosti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57.192,16</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35.603,47</w:t>
            </w:r>
          </w:p>
        </w:tc>
      </w:tr>
      <w:tr w:rsidR="00891C6E" w:rsidRPr="00891C6E" w:rsidTr="00891C6E">
        <w:trPr>
          <w:trHeight w:val="99"/>
        </w:trPr>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7154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Samodoprinosi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7155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prihodi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6.431,59</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1.401,11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4.769,17</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73</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Primici od otplate kredita i sredstva prenesena iz predhodne godine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13.637,31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731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Primici od otplate kredita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732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Sredstva prenesena iz predhodne godine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13.637,31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w:t>
            </w: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IZDACI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1.534.000,00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1.022.869,97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1.307.957,31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41</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Tekući izdaci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941.735,00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622.775,33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890.351,23</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Bruto zarade i doprinosi na teret poslodavca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598.785,00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460.078,94</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589.631,58</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Neto zarada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292.700,00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260.481,07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290.679,66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Porez na zarade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65.600,00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40.925,82</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63.528,02</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Doprinosi na teret zaposlenog</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160.700,00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105.221,62</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158.680,60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Doprinosi na teret poslodavca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72.500,00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46.488,70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70.380,24</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4115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Opštinski prirez</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7.285,00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6.961,73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6.363,06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Ostala lična primanja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106.400,00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37.550,48</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84.137,11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413</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Rashodi za materijal </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106.750,00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53.578,,53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95.478,76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414</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Rashodi za usluge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39.420,00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29.963,55</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34.711,68</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415</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Tekuće održavanje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8.900,00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6.085,93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8.370,04</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416</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Kamate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center"/>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417</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Renta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5.600,00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4.683,10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418</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Subvencija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center"/>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419</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izdaci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75.880,00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35.508,90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73.338,96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42</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Transferi  za socijalnu zaštitu </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1.900,00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919,93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1.888,32</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421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Prava iz oblasti socijalne zaštite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1.900,00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771,13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1.888,32</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422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Sredstva za tehnološke viškove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148,80</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423</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Prava iz oblasti penzijskog i invalidskog osiguranja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424</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Ostala prava iz oblasti zdrastvene zaštite </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425</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Ostala prava iz oblasti zdrastvenog osiguranja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43</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Transferi inst. pojedincima, nevladinim  i javnim sektoru</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174.715,00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146.278,10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168.412,55</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za zdravstvenu zaštitu</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obrazovanju</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3.100,00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2.340,00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3.078,41</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4313</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institucijama kulture i sporta      </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69.550,00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50.859,00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69.362,00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nevladinim organizacijama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političkim partijama ,strankama i udruženjima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32.200,00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12.001,17</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32.200,00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4316</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za jed nokratne  socijalne pomoći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3.689,28</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4.957,14</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4317</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za  lična primanja pripravnika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4318</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transferi pojedincima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16.665,00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57.388,.65</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16.665,00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4319</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Ostali transferi institucijama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10.200,00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10.000,00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9.150,00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4324</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opštinama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4325</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budžetu države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4326</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Transferi javnim preduzećima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33.000,00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10.000,00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33.000,00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44</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Kapitalni izdaci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305.650,00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208.081,53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150.306,66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441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Kapitalni izdaci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305.650,00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208.081,53</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150.306,66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45</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Pozajmice i krediti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Otplata garancija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463</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4630</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Otplata obaveza iz predhodnih godina (dio)</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18.000,00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14.815,08</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14.998,55</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47</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Rezerve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10.000,00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Suficit/Deficit</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34.595,58</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Finansiranje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Domaće finansiranje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rPr>
          <w:trHeight w:val="157"/>
        </w:trPr>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75</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751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7511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Pozajmice i krediti iz domaćih izvora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100.000,00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100.000,00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4611</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Otplata dugova</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82.000,00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30.000,00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82.000,00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463</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4630</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Promjena (smanjenje) neto obaveza iz predhodnog perioda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Inostrano finansiranje</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Krediti i hartije od vrijednosti</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75</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751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7512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Pozajmice i krediti   iz inostranih izvora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46</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461</w:t>
            </w:r>
          </w:p>
        </w:tc>
        <w:tc>
          <w:tcPr>
            <w:tcW w:w="551"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4612</w:t>
            </w: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Otplata dugova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74</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741</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sz w:val="18"/>
                <w:szCs w:val="18"/>
              </w:rPr>
            </w:pPr>
            <w:r w:rsidRPr="00891C6E">
              <w:rPr>
                <w:sz w:val="18"/>
                <w:szCs w:val="18"/>
              </w:rPr>
              <w:t xml:space="preserve">        Donacije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30.000,00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sz w:val="18"/>
                <w:szCs w:val="18"/>
              </w:rPr>
            </w:pPr>
            <w:r w:rsidRPr="00891C6E">
              <w:rPr>
                <w:sz w:val="18"/>
                <w:szCs w:val="18"/>
              </w:rPr>
              <w:t>104.685,00</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sz w:val="18"/>
                <w:szCs w:val="18"/>
              </w:rPr>
            </w:pP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72</w:t>
            </w: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 xml:space="preserve">        Prihodi od prodaje imovine</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70.000,00</w:t>
            </w:r>
          </w:p>
        </w:tc>
        <w:tc>
          <w:tcPr>
            <w:tcW w:w="1607" w:type="dxa"/>
            <w:tcBorders>
              <w:top w:val="single" w:sz="4" w:space="0" w:color="auto"/>
              <w:left w:val="single" w:sz="4" w:space="0" w:color="auto"/>
              <w:bottom w:val="single" w:sz="4" w:space="0" w:color="auto"/>
              <w:right w:val="single" w:sz="4" w:space="0" w:color="auto"/>
            </w:tcBorders>
          </w:tcPr>
          <w:p w:rsidR="00891C6E" w:rsidRPr="00891C6E" w:rsidRDefault="00891C6E">
            <w:pPr>
              <w:jc w:val="right"/>
              <w:rPr>
                <w:b/>
                <w:sz w:val="18"/>
                <w:szCs w:val="18"/>
              </w:rPr>
            </w:pP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30.000,00</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53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74</w:t>
            </w:r>
          </w:p>
        </w:tc>
        <w:tc>
          <w:tcPr>
            <w:tcW w:w="539"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742</w:t>
            </w: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b/>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Transferi</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457.297,00</w:t>
            </w: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212.569,00</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422.581,76</w:t>
            </w:r>
          </w:p>
        </w:tc>
      </w:tr>
      <w:tr w:rsidR="00891C6E" w:rsidRPr="00891C6E" w:rsidTr="00891C6E">
        <w:tc>
          <w:tcPr>
            <w:tcW w:w="41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5"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39"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551"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4165" w:type="dxa"/>
            <w:tcBorders>
              <w:top w:val="single" w:sz="4" w:space="0" w:color="auto"/>
              <w:left w:val="single" w:sz="4" w:space="0" w:color="auto"/>
              <w:bottom w:val="single" w:sz="4" w:space="0" w:color="auto"/>
              <w:right w:val="single" w:sz="4" w:space="0" w:color="auto"/>
            </w:tcBorders>
            <w:hideMark/>
          </w:tcPr>
          <w:p w:rsidR="00891C6E" w:rsidRPr="00891C6E" w:rsidRDefault="00891C6E">
            <w:pPr>
              <w:rPr>
                <w:b/>
                <w:sz w:val="18"/>
                <w:szCs w:val="18"/>
              </w:rPr>
            </w:pPr>
            <w:r w:rsidRPr="00891C6E">
              <w:rPr>
                <w:b/>
                <w:sz w:val="18"/>
                <w:szCs w:val="18"/>
              </w:rPr>
              <w:t>Povećanje/smanjenje depozita</w:t>
            </w:r>
          </w:p>
        </w:tc>
        <w:tc>
          <w:tcPr>
            <w:tcW w:w="1434" w:type="dxa"/>
            <w:tcBorders>
              <w:top w:val="single" w:sz="4" w:space="0" w:color="auto"/>
              <w:left w:val="single" w:sz="4" w:space="0" w:color="auto"/>
              <w:bottom w:val="single" w:sz="4" w:space="0" w:color="auto"/>
              <w:right w:val="single" w:sz="4" w:space="0" w:color="auto"/>
            </w:tcBorders>
          </w:tcPr>
          <w:p w:rsidR="00891C6E" w:rsidRPr="00891C6E" w:rsidRDefault="00891C6E">
            <w:pPr>
              <w:rPr>
                <w:sz w:val="18"/>
                <w:szCs w:val="18"/>
              </w:rPr>
            </w:pPr>
          </w:p>
        </w:tc>
        <w:tc>
          <w:tcPr>
            <w:tcW w:w="1607"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2.271,41</w:t>
            </w:r>
          </w:p>
        </w:tc>
        <w:tc>
          <w:tcPr>
            <w:tcW w:w="1434" w:type="dxa"/>
            <w:tcBorders>
              <w:top w:val="single" w:sz="4" w:space="0" w:color="auto"/>
              <w:left w:val="single" w:sz="4" w:space="0" w:color="auto"/>
              <w:bottom w:val="single" w:sz="4" w:space="0" w:color="auto"/>
              <w:right w:val="single" w:sz="4" w:space="0" w:color="auto"/>
            </w:tcBorders>
            <w:hideMark/>
          </w:tcPr>
          <w:p w:rsidR="00891C6E" w:rsidRPr="00891C6E" w:rsidRDefault="00891C6E">
            <w:pPr>
              <w:jc w:val="right"/>
              <w:rPr>
                <w:b/>
                <w:sz w:val="18"/>
                <w:szCs w:val="18"/>
              </w:rPr>
            </w:pPr>
            <w:r w:rsidRPr="00891C6E">
              <w:rPr>
                <w:b/>
                <w:sz w:val="18"/>
                <w:szCs w:val="18"/>
              </w:rPr>
              <w:t>34.595,58</w:t>
            </w:r>
          </w:p>
        </w:tc>
      </w:tr>
    </w:tbl>
    <w:p w:rsidR="00891C6E" w:rsidRPr="00891C6E" w:rsidRDefault="00891C6E" w:rsidP="00891C6E">
      <w:pPr>
        <w:rPr>
          <w:sz w:val="18"/>
          <w:szCs w:val="18"/>
        </w:rPr>
      </w:pPr>
      <w:r w:rsidRPr="00891C6E">
        <w:rPr>
          <w:sz w:val="18"/>
          <w:szCs w:val="18"/>
        </w:rPr>
        <w:t xml:space="preserve">                                                                                                                    </w:t>
      </w:r>
    </w:p>
    <w:p w:rsidR="00891C6E" w:rsidRDefault="00891C6E" w:rsidP="00891C6E">
      <w:pPr>
        <w:rPr>
          <w:sz w:val="18"/>
          <w:szCs w:val="18"/>
        </w:rPr>
      </w:pPr>
      <w:r>
        <w:rPr>
          <w:sz w:val="18"/>
          <w:szCs w:val="18"/>
        </w:rPr>
        <w:t xml:space="preserve">                                                                                                     Lice odgovorno za                                                </w:t>
      </w:r>
    </w:p>
    <w:p w:rsidR="00891C6E" w:rsidRDefault="00891C6E" w:rsidP="00891C6E">
      <w:pPr>
        <w:rPr>
          <w:sz w:val="18"/>
          <w:szCs w:val="18"/>
        </w:rPr>
      </w:pPr>
    </w:p>
    <w:p w:rsidR="00891C6E" w:rsidRDefault="00891C6E" w:rsidP="00891C6E">
      <w:pPr>
        <w:rPr>
          <w:sz w:val="18"/>
          <w:szCs w:val="18"/>
        </w:rPr>
      </w:pPr>
      <w:r>
        <w:rPr>
          <w:sz w:val="18"/>
          <w:szCs w:val="18"/>
        </w:rPr>
        <w:t xml:space="preserve"> U Žabljaku                                                                               sastavljanje izvještaja                                        Ovlašćeno lice                                                                                                                                     </w:t>
      </w:r>
    </w:p>
    <w:p w:rsidR="00891C6E" w:rsidRDefault="00891C6E" w:rsidP="00891C6E">
      <w:pPr>
        <w:rPr>
          <w:sz w:val="18"/>
          <w:szCs w:val="18"/>
        </w:rPr>
      </w:pPr>
      <w:r>
        <w:rPr>
          <w:sz w:val="18"/>
          <w:szCs w:val="18"/>
        </w:rPr>
        <w:t xml:space="preserve">                                                                                                  Svetlana Kasalica                                             Jelena Bojović</w:t>
      </w:r>
    </w:p>
    <w:p w:rsidR="00891C6E" w:rsidRDefault="00891C6E" w:rsidP="00891C6E">
      <w:pPr>
        <w:rPr>
          <w:sz w:val="18"/>
          <w:szCs w:val="18"/>
        </w:rPr>
      </w:pPr>
    </w:p>
    <w:p w:rsidR="00891C6E" w:rsidRDefault="00891C6E" w:rsidP="00891C6E">
      <w:pPr>
        <w:rPr>
          <w:sz w:val="18"/>
          <w:szCs w:val="18"/>
        </w:rPr>
      </w:pPr>
    </w:p>
    <w:p w:rsidR="00891C6E" w:rsidRDefault="00891C6E" w:rsidP="00891C6E">
      <w:pPr>
        <w:rPr>
          <w:sz w:val="18"/>
          <w:szCs w:val="18"/>
        </w:rPr>
      </w:pPr>
    </w:p>
    <w:p w:rsidR="00891C6E" w:rsidRDefault="00891C6E" w:rsidP="00891C6E">
      <w:pPr>
        <w:rPr>
          <w:sz w:val="18"/>
          <w:szCs w:val="18"/>
        </w:rPr>
      </w:pPr>
    </w:p>
    <w:p w:rsidR="00891C6E" w:rsidRDefault="00891C6E" w:rsidP="00891C6E">
      <w:pPr>
        <w:rPr>
          <w:sz w:val="18"/>
          <w:szCs w:val="18"/>
        </w:rPr>
      </w:pPr>
    </w:p>
    <w:p w:rsidR="00891C6E" w:rsidRDefault="00891C6E" w:rsidP="00891C6E">
      <w:pPr>
        <w:rPr>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AF2DF8" w:rsidRDefault="00AF2DF8"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891C6E" w:rsidRDefault="00891C6E" w:rsidP="00AF2DF8">
      <w:pPr>
        <w:jc w:val="center"/>
        <w:rPr>
          <w:b/>
          <w:sz w:val="18"/>
          <w:szCs w:val="18"/>
        </w:rPr>
      </w:pPr>
    </w:p>
    <w:p w:rsidR="00654D5C" w:rsidRDefault="00654D5C" w:rsidP="00654D5C">
      <w:pPr>
        <w:jc w:val="center"/>
        <w:rPr>
          <w:b/>
          <w:sz w:val="22"/>
          <w:szCs w:val="22"/>
        </w:rPr>
      </w:pPr>
      <w:r>
        <w:rPr>
          <w:b/>
          <w:sz w:val="22"/>
          <w:szCs w:val="22"/>
        </w:rPr>
        <w:t xml:space="preserve">                                                                                                                                           Obrazac 3</w:t>
      </w:r>
    </w:p>
    <w:p w:rsidR="00654D5C" w:rsidRDefault="00654D5C" w:rsidP="00654D5C">
      <w:pPr>
        <w:jc w:val="center"/>
        <w:rPr>
          <w:sz w:val="22"/>
          <w:szCs w:val="22"/>
        </w:rPr>
      </w:pPr>
      <w:r>
        <w:rPr>
          <w:b/>
          <w:sz w:val="22"/>
          <w:szCs w:val="22"/>
        </w:rPr>
        <w:t xml:space="preserve">( 1 ) IZVJEŠTAJ O NOVČANIM TOKOVIMA III </w:t>
      </w:r>
    </w:p>
    <w:p w:rsidR="00654D5C" w:rsidRDefault="00654D5C" w:rsidP="00654D5C">
      <w:pPr>
        <w:rPr>
          <w:sz w:val="22"/>
          <w:szCs w:val="22"/>
        </w:rPr>
      </w:pPr>
      <w:r>
        <w:rPr>
          <w:sz w:val="22"/>
          <w:szCs w:val="22"/>
        </w:rPr>
        <w:t xml:space="preserve">                                                                                                                                         Godina  </w:t>
      </w:r>
      <w:r>
        <w:rPr>
          <w:b/>
          <w:sz w:val="22"/>
          <w:szCs w:val="22"/>
          <w:u w:val="single"/>
        </w:rPr>
        <w:t>2013</w:t>
      </w:r>
      <w:r>
        <w:rPr>
          <w:sz w:val="22"/>
          <w:szCs w:val="22"/>
        </w:rPr>
        <w:t xml:space="preserve"> </w:t>
      </w:r>
    </w:p>
    <w:p w:rsidR="00654D5C" w:rsidRDefault="00654D5C" w:rsidP="00654D5C">
      <w:pPr>
        <w:rPr>
          <w:b/>
        </w:rPr>
      </w:pPr>
      <w:r>
        <w:rPr>
          <w:sz w:val="22"/>
          <w:szCs w:val="22"/>
        </w:rPr>
        <w:t xml:space="preserve">                                                                                                                                         Period  </w:t>
      </w:r>
      <w:r>
        <w:rPr>
          <w:b/>
          <w:sz w:val="22"/>
          <w:szCs w:val="22"/>
          <w:u w:val="single"/>
        </w:rPr>
        <w:t>Januar- Decembar</w:t>
      </w:r>
    </w:p>
    <w:tbl>
      <w:tblPr>
        <w:tblStyle w:val="TableGrid"/>
        <w:tblW w:w="11235" w:type="dxa"/>
        <w:tblInd w:w="-612" w:type="dxa"/>
        <w:tblLook w:val="01E0"/>
      </w:tblPr>
      <w:tblGrid>
        <w:gridCol w:w="1052"/>
        <w:gridCol w:w="5068"/>
        <w:gridCol w:w="1724"/>
        <w:gridCol w:w="1620"/>
        <w:gridCol w:w="1771"/>
      </w:tblGrid>
      <w:tr w:rsidR="00654D5C" w:rsidTr="00654D5C">
        <w:trPr>
          <w:trHeight w:val="435"/>
        </w:trPr>
        <w:tc>
          <w:tcPr>
            <w:tcW w:w="1052" w:type="dxa"/>
            <w:vMerge w:val="restart"/>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r>
              <w:rPr>
                <w:sz w:val="18"/>
                <w:szCs w:val="18"/>
              </w:rPr>
              <w:t>Redni</w:t>
            </w:r>
          </w:p>
          <w:p w:rsidR="00654D5C" w:rsidRDefault="00654D5C">
            <w:pPr>
              <w:jc w:val="center"/>
              <w:rPr>
                <w:sz w:val="18"/>
                <w:szCs w:val="18"/>
              </w:rPr>
            </w:pPr>
            <w:r>
              <w:rPr>
                <w:sz w:val="18"/>
                <w:szCs w:val="18"/>
              </w:rPr>
              <w:t>broj</w:t>
            </w:r>
          </w:p>
        </w:tc>
        <w:tc>
          <w:tcPr>
            <w:tcW w:w="5068" w:type="dxa"/>
            <w:vMerge w:val="restart"/>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p>
          <w:p w:rsidR="00654D5C" w:rsidRDefault="00654D5C">
            <w:pPr>
              <w:jc w:val="center"/>
              <w:rPr>
                <w:sz w:val="18"/>
                <w:szCs w:val="18"/>
              </w:rPr>
            </w:pPr>
            <w:r>
              <w:rPr>
                <w:sz w:val="18"/>
                <w:szCs w:val="18"/>
              </w:rPr>
              <w:t>NOVČANI TOK-EKONOMSKA KLASIFIKACIJA</w:t>
            </w:r>
          </w:p>
        </w:tc>
        <w:tc>
          <w:tcPr>
            <w:tcW w:w="1724" w:type="dxa"/>
            <w:vMerge w:val="restart"/>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p>
          <w:p w:rsidR="00654D5C" w:rsidRDefault="00654D5C">
            <w:pPr>
              <w:jc w:val="center"/>
              <w:rPr>
                <w:sz w:val="18"/>
                <w:szCs w:val="18"/>
              </w:rPr>
            </w:pPr>
            <w:r>
              <w:rPr>
                <w:sz w:val="18"/>
                <w:szCs w:val="18"/>
              </w:rPr>
              <w:t>Plan</w:t>
            </w:r>
          </w:p>
        </w:tc>
        <w:tc>
          <w:tcPr>
            <w:tcW w:w="3391" w:type="dxa"/>
            <w:gridSpan w:val="2"/>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r>
              <w:rPr>
                <w:sz w:val="18"/>
                <w:szCs w:val="18"/>
              </w:rPr>
              <w:t>I z v r š e nj e</w:t>
            </w:r>
          </w:p>
        </w:tc>
      </w:tr>
      <w:tr w:rsidR="00654D5C" w:rsidTr="00654D5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4D5C" w:rsidRDefault="00654D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D5C" w:rsidRDefault="00654D5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4D5C" w:rsidRDefault="00654D5C">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r>
              <w:rPr>
                <w:sz w:val="18"/>
                <w:szCs w:val="18"/>
              </w:rPr>
              <w:t>Predhodna godina</w:t>
            </w: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center"/>
              <w:rPr>
                <w:sz w:val="18"/>
                <w:szCs w:val="18"/>
              </w:rPr>
            </w:pPr>
          </w:p>
          <w:p w:rsidR="00654D5C" w:rsidRDefault="00654D5C">
            <w:pPr>
              <w:jc w:val="center"/>
              <w:rPr>
                <w:sz w:val="18"/>
                <w:szCs w:val="18"/>
              </w:rPr>
            </w:pPr>
            <w:r>
              <w:rPr>
                <w:sz w:val="18"/>
                <w:szCs w:val="18"/>
              </w:rPr>
              <w:t>Tekuća godina</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sz w:val="22"/>
                <w:szCs w:val="22"/>
              </w:rPr>
            </w:pPr>
            <w:r>
              <w:rPr>
                <w:sz w:val="22"/>
                <w:szCs w:val="22"/>
              </w:rPr>
              <w:t>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sz w:val="22"/>
                <w:szCs w:val="22"/>
              </w:rPr>
            </w:pPr>
            <w:r>
              <w:rPr>
                <w:sz w:val="22"/>
                <w:szCs w:val="22"/>
              </w:rPr>
              <w:t>2</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sz w:val="22"/>
                <w:szCs w:val="22"/>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sz w:val="22"/>
                <w:szCs w:val="22"/>
              </w:rPr>
            </w:pPr>
            <w:r>
              <w:rPr>
                <w:sz w:val="22"/>
                <w:szCs w:val="22"/>
              </w:rPr>
              <w:t>4</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sz w:val="22"/>
                <w:szCs w:val="22"/>
              </w:rPr>
            </w:pPr>
            <w:r>
              <w:rPr>
                <w:sz w:val="22"/>
                <w:szCs w:val="22"/>
              </w:rPr>
              <w:t>5</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jc w:val="center"/>
              <w:rPr>
                <w:b/>
                <w:sz w:val="22"/>
                <w:szCs w:val="22"/>
              </w:rPr>
            </w:pPr>
            <w:r>
              <w:rPr>
                <w:b/>
                <w:sz w:val="22"/>
                <w:szCs w:val="22"/>
              </w:rPr>
              <w:t>PRIMICI</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center"/>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center"/>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Opšti  prihodi</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946.703,00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707.887,38</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819.971,13</w:t>
            </w:r>
          </w:p>
        </w:tc>
      </w:tr>
      <w:tr w:rsidR="00654D5C" w:rsidTr="00654D5C">
        <w:trPr>
          <w:trHeight w:val="180"/>
        </w:trPr>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1.2</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Namjenski prihodi</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1.3</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Sopstveni prihodi</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1.4</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Donacije</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487.297,00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104.685,00</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422.581,76</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1.5</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Pozajmice i krediti</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100.000,00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212.569,00</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100.000,00</w:t>
            </w:r>
          </w:p>
        </w:tc>
      </w:tr>
      <w:tr w:rsidR="00654D5C" w:rsidTr="00654D5C">
        <w:tc>
          <w:tcPr>
            <w:tcW w:w="1052" w:type="dxa"/>
            <w:tcBorders>
              <w:top w:val="double" w:sz="4" w:space="0" w:color="auto"/>
              <w:left w:val="single" w:sz="4" w:space="0" w:color="auto"/>
              <w:bottom w:val="double" w:sz="4" w:space="0" w:color="auto"/>
              <w:right w:val="single" w:sz="4" w:space="0" w:color="auto"/>
            </w:tcBorders>
            <w:hideMark/>
          </w:tcPr>
          <w:p w:rsidR="00654D5C" w:rsidRDefault="00654D5C">
            <w:pPr>
              <w:jc w:val="center"/>
              <w:rPr>
                <w:b/>
                <w:sz w:val="22"/>
                <w:szCs w:val="22"/>
              </w:rPr>
            </w:pPr>
            <w:r>
              <w:rPr>
                <w:b/>
                <w:sz w:val="22"/>
                <w:szCs w:val="22"/>
              </w:rPr>
              <w:t>I</w:t>
            </w:r>
          </w:p>
        </w:tc>
        <w:tc>
          <w:tcPr>
            <w:tcW w:w="5068" w:type="dxa"/>
            <w:tcBorders>
              <w:top w:val="double" w:sz="4" w:space="0" w:color="auto"/>
              <w:left w:val="single" w:sz="4" w:space="0" w:color="auto"/>
              <w:bottom w:val="double" w:sz="4" w:space="0" w:color="auto"/>
              <w:right w:val="single" w:sz="4" w:space="0" w:color="auto"/>
            </w:tcBorders>
            <w:hideMark/>
          </w:tcPr>
          <w:p w:rsidR="00654D5C" w:rsidRDefault="00654D5C">
            <w:pPr>
              <w:rPr>
                <w:b/>
                <w:sz w:val="22"/>
                <w:szCs w:val="22"/>
              </w:rPr>
            </w:pPr>
            <w:r>
              <w:rPr>
                <w:b/>
                <w:sz w:val="22"/>
                <w:szCs w:val="22"/>
              </w:rPr>
              <w:t xml:space="preserve">         Ukupno primici  ( 1.1+1.2+1.3+1.4+1.5 )</w:t>
            </w:r>
          </w:p>
        </w:tc>
        <w:tc>
          <w:tcPr>
            <w:tcW w:w="1724"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1.534.000,00</w:t>
            </w:r>
          </w:p>
        </w:tc>
        <w:tc>
          <w:tcPr>
            <w:tcW w:w="1620"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1.025.141,38</w:t>
            </w:r>
          </w:p>
        </w:tc>
        <w:tc>
          <w:tcPr>
            <w:tcW w:w="1771"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1.342.552,89</w:t>
            </w:r>
          </w:p>
        </w:tc>
      </w:tr>
      <w:tr w:rsidR="00654D5C" w:rsidTr="00654D5C">
        <w:tc>
          <w:tcPr>
            <w:tcW w:w="1052" w:type="dxa"/>
            <w:tcBorders>
              <w:top w:val="doub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2</w:t>
            </w:r>
          </w:p>
        </w:tc>
        <w:tc>
          <w:tcPr>
            <w:tcW w:w="5068" w:type="dxa"/>
            <w:tcBorders>
              <w:top w:val="double" w:sz="4" w:space="0" w:color="auto"/>
              <w:left w:val="single" w:sz="4" w:space="0" w:color="auto"/>
              <w:bottom w:val="single" w:sz="4" w:space="0" w:color="auto"/>
              <w:right w:val="single" w:sz="4" w:space="0" w:color="auto"/>
            </w:tcBorders>
            <w:hideMark/>
          </w:tcPr>
          <w:p w:rsidR="00654D5C" w:rsidRDefault="00654D5C">
            <w:pPr>
              <w:jc w:val="center"/>
              <w:rPr>
                <w:b/>
                <w:sz w:val="22"/>
                <w:szCs w:val="22"/>
              </w:rPr>
            </w:pPr>
            <w:r>
              <w:rPr>
                <w:b/>
                <w:sz w:val="22"/>
                <w:szCs w:val="22"/>
              </w:rPr>
              <w:t>IZDACI</w:t>
            </w:r>
          </w:p>
        </w:tc>
        <w:tc>
          <w:tcPr>
            <w:tcW w:w="1724" w:type="dxa"/>
            <w:tcBorders>
              <w:top w:val="doub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doub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doub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2.1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Tekući izdaci</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941.735,00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622.775,33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890.351,23</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Bruto zarade i doprinosi na teret poslodavca       </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598.785,00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460.078,94</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589.631,58</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2.1.2</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Ostala lična primanja</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106.400,00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37.559,48</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84.137,11</w:t>
            </w:r>
          </w:p>
        </w:tc>
      </w:tr>
      <w:tr w:rsidR="00654D5C" w:rsidTr="00654D5C">
        <w:trPr>
          <w:trHeight w:val="160"/>
        </w:trPr>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2.1.3</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Rashodi za materijal </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106.750,00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53.578,53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95.478,76</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2.1.4</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Rashodi za  usluge</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39.420,00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29.963,55</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34.711,68</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2.1.5</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Tekuće održavanje</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8.900,00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6.085,93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8.370,04</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2.1.6</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Kamate</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2.1.7</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Renta</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5.600,00</w:t>
            </w: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4.683,10</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2.1.8</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Subvencije</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rPr>
          <w:trHeight w:val="285"/>
        </w:trPr>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2.1.9</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Ostali izdaci</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75.880,00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35.508,90</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73.338,96</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2.2</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Transferi za socijalnu zaštitu</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1.900,00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919,93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1.888,32</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2.2.1</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Prava iz oblasti socijalne zaštite</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1.900,00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771,13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1.888,32</w:t>
            </w:r>
          </w:p>
        </w:tc>
      </w:tr>
      <w:tr w:rsidR="00654D5C" w:rsidTr="00654D5C">
        <w:trPr>
          <w:trHeight w:val="125"/>
        </w:trPr>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2.2.2</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Sredstva za tehnološke viškove</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148.80</w:t>
            </w: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2.2.3</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Prava iz oblasti penzijskog i invalidskog  </w:t>
            </w:r>
          </w:p>
          <w:p w:rsidR="00654D5C" w:rsidRDefault="00654D5C">
            <w:pPr>
              <w:rPr>
                <w:sz w:val="22"/>
                <w:szCs w:val="22"/>
              </w:rPr>
            </w:pPr>
            <w:r>
              <w:rPr>
                <w:sz w:val="22"/>
                <w:szCs w:val="22"/>
              </w:rPr>
              <w:t xml:space="preserve">        osiguranja</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2.2.4</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Ostala prava iz oblasti zdrastvene zaštite</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2.2.5</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 xml:space="preserve">        Ostala prava iz oblasti zdrastvenog  osiguranja</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r>
      <w:tr w:rsidR="00654D5C" w:rsidTr="00654D5C">
        <w:tc>
          <w:tcPr>
            <w:tcW w:w="1052" w:type="dxa"/>
            <w:tcBorders>
              <w:top w:val="single" w:sz="4" w:space="0" w:color="auto"/>
              <w:left w:val="single" w:sz="4" w:space="0" w:color="auto"/>
              <w:bottom w:val="single" w:sz="4" w:space="0" w:color="auto"/>
              <w:right w:val="single" w:sz="4" w:space="0" w:color="auto"/>
            </w:tcBorders>
          </w:tcPr>
          <w:p w:rsidR="00654D5C" w:rsidRDefault="00654D5C">
            <w:pPr>
              <w:rPr>
                <w:sz w:val="22"/>
                <w:szCs w:val="22"/>
              </w:rPr>
            </w:pPr>
          </w:p>
          <w:p w:rsidR="00654D5C" w:rsidRDefault="00654D5C">
            <w:pPr>
              <w:rPr>
                <w:sz w:val="22"/>
                <w:szCs w:val="22"/>
              </w:rPr>
            </w:pPr>
            <w:r>
              <w:rPr>
                <w:sz w:val="22"/>
                <w:szCs w:val="22"/>
              </w:rPr>
              <w:t>2.3</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Transferi institucijama,pojedincima,nevladinom i javnom sektoru</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174.715,00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146.278,10</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168.412,55</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2.4</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Kapitalni  izdaci</w:t>
            </w:r>
          </w:p>
        </w:tc>
        <w:tc>
          <w:tcPr>
            <w:tcW w:w="1724"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305.650,00</w:t>
            </w:r>
          </w:p>
        </w:tc>
        <w:tc>
          <w:tcPr>
            <w:tcW w:w="1620" w:type="dxa"/>
            <w:tcBorders>
              <w:top w:val="single" w:sz="4" w:space="0" w:color="auto"/>
              <w:left w:val="single" w:sz="4" w:space="0" w:color="auto"/>
              <w:bottom w:val="single" w:sz="4" w:space="0" w:color="auto"/>
              <w:right w:val="single" w:sz="4" w:space="0" w:color="auto"/>
            </w:tcBorders>
            <w:hideMark/>
          </w:tcPr>
          <w:p w:rsidR="00654D5C" w:rsidRDefault="00654D5C">
            <w:pPr>
              <w:jc w:val="right"/>
              <w:rPr>
                <w:sz w:val="22"/>
                <w:szCs w:val="22"/>
              </w:rPr>
            </w:pPr>
            <w:r>
              <w:rPr>
                <w:sz w:val="22"/>
                <w:szCs w:val="22"/>
              </w:rPr>
              <w:t>208.081,53</w:t>
            </w:r>
          </w:p>
        </w:tc>
        <w:tc>
          <w:tcPr>
            <w:tcW w:w="1771" w:type="dxa"/>
            <w:tcBorders>
              <w:top w:val="single" w:sz="4" w:space="0" w:color="auto"/>
              <w:left w:val="single" w:sz="4" w:space="0" w:color="auto"/>
              <w:bottom w:val="single" w:sz="4" w:space="0" w:color="auto"/>
              <w:right w:val="single" w:sz="4" w:space="0" w:color="auto"/>
            </w:tcBorders>
            <w:hideMark/>
          </w:tcPr>
          <w:p w:rsidR="00654D5C" w:rsidRDefault="00654D5C">
            <w:pPr>
              <w:jc w:val="right"/>
              <w:rPr>
                <w:b/>
                <w:sz w:val="22"/>
                <w:szCs w:val="22"/>
              </w:rPr>
            </w:pPr>
            <w:r>
              <w:rPr>
                <w:b/>
                <w:sz w:val="22"/>
                <w:szCs w:val="22"/>
              </w:rPr>
              <w:t>150.306,66</w:t>
            </w:r>
          </w:p>
        </w:tc>
      </w:tr>
      <w:tr w:rsidR="00654D5C" w:rsidTr="00654D5C">
        <w:tc>
          <w:tcPr>
            <w:tcW w:w="1052"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2.5</w:t>
            </w:r>
          </w:p>
        </w:tc>
        <w:tc>
          <w:tcPr>
            <w:tcW w:w="5068" w:type="dxa"/>
            <w:tcBorders>
              <w:top w:val="single" w:sz="4" w:space="0" w:color="auto"/>
              <w:left w:val="single" w:sz="4" w:space="0" w:color="auto"/>
              <w:bottom w:val="single" w:sz="4" w:space="0" w:color="auto"/>
              <w:right w:val="single" w:sz="4" w:space="0" w:color="auto"/>
            </w:tcBorders>
            <w:hideMark/>
          </w:tcPr>
          <w:p w:rsidR="00654D5C" w:rsidRDefault="00654D5C">
            <w:pPr>
              <w:rPr>
                <w:sz w:val="22"/>
                <w:szCs w:val="22"/>
              </w:rPr>
            </w:pPr>
            <w:r>
              <w:rPr>
                <w:sz w:val="22"/>
                <w:szCs w:val="22"/>
              </w:rPr>
              <w:t>Pozajmice i krediti</w:t>
            </w:r>
          </w:p>
        </w:tc>
        <w:tc>
          <w:tcPr>
            <w:tcW w:w="1724" w:type="dxa"/>
            <w:tcBorders>
              <w:top w:val="single" w:sz="4" w:space="0" w:color="auto"/>
              <w:left w:val="single" w:sz="4" w:space="0" w:color="auto"/>
              <w:bottom w:val="single" w:sz="4" w:space="0" w:color="auto"/>
              <w:right w:val="single" w:sz="4" w:space="0" w:color="auto"/>
            </w:tcBorders>
          </w:tcPr>
          <w:p w:rsidR="00654D5C" w:rsidRDefault="00654D5C">
            <w:pPr>
              <w:jc w:val="right"/>
              <w:rPr>
                <w:b/>
                <w:sz w:val="22"/>
                <w:szCs w:val="22"/>
              </w:rPr>
            </w:pPr>
          </w:p>
        </w:tc>
        <w:tc>
          <w:tcPr>
            <w:tcW w:w="1620" w:type="dxa"/>
            <w:tcBorders>
              <w:top w:val="single" w:sz="4" w:space="0" w:color="auto"/>
              <w:left w:val="single" w:sz="4" w:space="0" w:color="auto"/>
              <w:bottom w:val="single" w:sz="4" w:space="0" w:color="auto"/>
              <w:right w:val="single" w:sz="4" w:space="0" w:color="auto"/>
            </w:tcBorders>
          </w:tcPr>
          <w:p w:rsidR="00654D5C" w:rsidRDefault="00654D5C">
            <w:pPr>
              <w:jc w:val="right"/>
              <w:rPr>
                <w:sz w:val="22"/>
                <w:szCs w:val="22"/>
              </w:rPr>
            </w:pPr>
          </w:p>
        </w:tc>
        <w:tc>
          <w:tcPr>
            <w:tcW w:w="1771" w:type="dxa"/>
            <w:tcBorders>
              <w:top w:val="single" w:sz="4" w:space="0" w:color="auto"/>
              <w:left w:val="single" w:sz="4" w:space="0" w:color="auto"/>
              <w:bottom w:val="single" w:sz="4" w:space="0" w:color="auto"/>
              <w:right w:val="single" w:sz="4" w:space="0" w:color="auto"/>
            </w:tcBorders>
          </w:tcPr>
          <w:p w:rsidR="00654D5C" w:rsidRDefault="00654D5C">
            <w:pPr>
              <w:jc w:val="right"/>
              <w:rPr>
                <w:b/>
                <w:sz w:val="22"/>
                <w:szCs w:val="22"/>
              </w:rPr>
            </w:pPr>
          </w:p>
        </w:tc>
      </w:tr>
      <w:tr w:rsidR="00654D5C" w:rsidTr="00654D5C">
        <w:tc>
          <w:tcPr>
            <w:tcW w:w="1052" w:type="dxa"/>
            <w:tcBorders>
              <w:top w:val="single" w:sz="4" w:space="0" w:color="auto"/>
              <w:left w:val="single" w:sz="4" w:space="0" w:color="auto"/>
              <w:bottom w:val="double" w:sz="4" w:space="0" w:color="auto"/>
              <w:right w:val="single" w:sz="4" w:space="0" w:color="auto"/>
            </w:tcBorders>
            <w:hideMark/>
          </w:tcPr>
          <w:p w:rsidR="00654D5C" w:rsidRDefault="00654D5C">
            <w:pPr>
              <w:rPr>
                <w:sz w:val="22"/>
                <w:szCs w:val="22"/>
              </w:rPr>
            </w:pPr>
            <w:r>
              <w:rPr>
                <w:sz w:val="22"/>
                <w:szCs w:val="22"/>
              </w:rPr>
              <w:t>2.6</w:t>
            </w:r>
          </w:p>
        </w:tc>
        <w:tc>
          <w:tcPr>
            <w:tcW w:w="5068" w:type="dxa"/>
            <w:tcBorders>
              <w:top w:val="single" w:sz="4" w:space="0" w:color="auto"/>
              <w:left w:val="single" w:sz="4" w:space="0" w:color="auto"/>
              <w:bottom w:val="double" w:sz="4" w:space="0" w:color="auto"/>
              <w:right w:val="single" w:sz="4" w:space="0" w:color="auto"/>
            </w:tcBorders>
            <w:hideMark/>
          </w:tcPr>
          <w:p w:rsidR="00654D5C" w:rsidRDefault="00654D5C">
            <w:pPr>
              <w:rPr>
                <w:sz w:val="22"/>
                <w:szCs w:val="22"/>
              </w:rPr>
            </w:pPr>
            <w:r>
              <w:rPr>
                <w:sz w:val="22"/>
                <w:szCs w:val="22"/>
              </w:rPr>
              <w:t>Otplata dugova</w:t>
            </w:r>
          </w:p>
        </w:tc>
        <w:tc>
          <w:tcPr>
            <w:tcW w:w="1724" w:type="dxa"/>
            <w:tcBorders>
              <w:top w:val="sing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100.000,00</w:t>
            </w:r>
          </w:p>
        </w:tc>
        <w:tc>
          <w:tcPr>
            <w:tcW w:w="1620" w:type="dxa"/>
            <w:tcBorders>
              <w:top w:val="single" w:sz="4" w:space="0" w:color="auto"/>
              <w:left w:val="single" w:sz="4" w:space="0" w:color="auto"/>
              <w:bottom w:val="double" w:sz="4" w:space="0" w:color="auto"/>
              <w:right w:val="single" w:sz="4" w:space="0" w:color="auto"/>
            </w:tcBorders>
            <w:hideMark/>
          </w:tcPr>
          <w:p w:rsidR="00654D5C" w:rsidRDefault="00654D5C">
            <w:pPr>
              <w:jc w:val="right"/>
              <w:rPr>
                <w:sz w:val="22"/>
                <w:szCs w:val="22"/>
              </w:rPr>
            </w:pPr>
            <w:r>
              <w:rPr>
                <w:sz w:val="22"/>
                <w:szCs w:val="22"/>
              </w:rPr>
              <w:t>44.815,08</w:t>
            </w:r>
          </w:p>
        </w:tc>
        <w:tc>
          <w:tcPr>
            <w:tcW w:w="1771" w:type="dxa"/>
            <w:tcBorders>
              <w:top w:val="sing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96.998,55</w:t>
            </w:r>
          </w:p>
        </w:tc>
      </w:tr>
      <w:tr w:rsidR="00654D5C" w:rsidTr="00654D5C">
        <w:tc>
          <w:tcPr>
            <w:tcW w:w="1052" w:type="dxa"/>
            <w:tcBorders>
              <w:top w:val="double" w:sz="4" w:space="0" w:color="auto"/>
              <w:left w:val="single" w:sz="4" w:space="0" w:color="auto"/>
              <w:bottom w:val="double" w:sz="4" w:space="0" w:color="auto"/>
              <w:right w:val="single" w:sz="4" w:space="0" w:color="auto"/>
            </w:tcBorders>
            <w:hideMark/>
          </w:tcPr>
          <w:p w:rsidR="00654D5C" w:rsidRDefault="00654D5C">
            <w:pPr>
              <w:rPr>
                <w:sz w:val="22"/>
                <w:szCs w:val="22"/>
              </w:rPr>
            </w:pPr>
            <w:r>
              <w:rPr>
                <w:sz w:val="22"/>
                <w:szCs w:val="22"/>
              </w:rPr>
              <w:t>2.7</w:t>
            </w:r>
          </w:p>
        </w:tc>
        <w:tc>
          <w:tcPr>
            <w:tcW w:w="5068" w:type="dxa"/>
            <w:tcBorders>
              <w:top w:val="double" w:sz="4" w:space="0" w:color="auto"/>
              <w:left w:val="single" w:sz="4" w:space="0" w:color="auto"/>
              <w:bottom w:val="double" w:sz="4" w:space="0" w:color="auto"/>
              <w:right w:val="single" w:sz="4" w:space="0" w:color="auto"/>
            </w:tcBorders>
            <w:hideMark/>
          </w:tcPr>
          <w:p w:rsidR="00654D5C" w:rsidRDefault="00654D5C">
            <w:pPr>
              <w:rPr>
                <w:sz w:val="22"/>
                <w:szCs w:val="22"/>
              </w:rPr>
            </w:pPr>
            <w:r>
              <w:rPr>
                <w:sz w:val="22"/>
                <w:szCs w:val="22"/>
              </w:rPr>
              <w:t>Rezerve</w:t>
            </w:r>
          </w:p>
        </w:tc>
        <w:tc>
          <w:tcPr>
            <w:tcW w:w="1724"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10.000,00</w:t>
            </w:r>
          </w:p>
        </w:tc>
        <w:tc>
          <w:tcPr>
            <w:tcW w:w="1620" w:type="dxa"/>
            <w:tcBorders>
              <w:top w:val="double" w:sz="4" w:space="0" w:color="auto"/>
              <w:left w:val="single" w:sz="4" w:space="0" w:color="auto"/>
              <w:bottom w:val="double" w:sz="4" w:space="0" w:color="auto"/>
              <w:right w:val="single" w:sz="4" w:space="0" w:color="auto"/>
            </w:tcBorders>
          </w:tcPr>
          <w:p w:rsidR="00654D5C" w:rsidRDefault="00654D5C">
            <w:pPr>
              <w:jc w:val="right"/>
              <w:rPr>
                <w:b/>
                <w:sz w:val="22"/>
                <w:szCs w:val="22"/>
              </w:rPr>
            </w:pPr>
          </w:p>
        </w:tc>
        <w:tc>
          <w:tcPr>
            <w:tcW w:w="1771"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w:t>
            </w:r>
          </w:p>
        </w:tc>
      </w:tr>
      <w:tr w:rsidR="00654D5C" w:rsidTr="00654D5C">
        <w:tc>
          <w:tcPr>
            <w:tcW w:w="1052" w:type="dxa"/>
            <w:tcBorders>
              <w:top w:val="double" w:sz="4" w:space="0" w:color="auto"/>
              <w:left w:val="single" w:sz="4" w:space="0" w:color="auto"/>
              <w:bottom w:val="double" w:sz="4" w:space="0" w:color="auto"/>
              <w:right w:val="single" w:sz="4" w:space="0" w:color="auto"/>
            </w:tcBorders>
            <w:hideMark/>
          </w:tcPr>
          <w:p w:rsidR="00654D5C" w:rsidRDefault="00654D5C">
            <w:pPr>
              <w:rPr>
                <w:b/>
                <w:sz w:val="22"/>
                <w:szCs w:val="22"/>
              </w:rPr>
            </w:pPr>
            <w:r>
              <w:rPr>
                <w:b/>
                <w:sz w:val="22"/>
                <w:szCs w:val="22"/>
              </w:rPr>
              <w:t>II</w:t>
            </w:r>
          </w:p>
        </w:tc>
        <w:tc>
          <w:tcPr>
            <w:tcW w:w="5068" w:type="dxa"/>
            <w:tcBorders>
              <w:top w:val="double" w:sz="4" w:space="0" w:color="auto"/>
              <w:left w:val="single" w:sz="4" w:space="0" w:color="auto"/>
              <w:bottom w:val="double" w:sz="4" w:space="0" w:color="auto"/>
              <w:right w:val="single" w:sz="4" w:space="0" w:color="auto"/>
            </w:tcBorders>
            <w:hideMark/>
          </w:tcPr>
          <w:p w:rsidR="00654D5C" w:rsidRDefault="00654D5C">
            <w:pPr>
              <w:rPr>
                <w:b/>
                <w:sz w:val="22"/>
                <w:szCs w:val="22"/>
              </w:rPr>
            </w:pPr>
            <w:r>
              <w:rPr>
                <w:b/>
                <w:sz w:val="22"/>
                <w:szCs w:val="22"/>
              </w:rPr>
              <w:t>Ukupni izdaci  (2.1+2.2+2.3+2.4+2.5+2.6+2.7)</w:t>
            </w:r>
          </w:p>
        </w:tc>
        <w:tc>
          <w:tcPr>
            <w:tcW w:w="1724"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1.534.000,00</w:t>
            </w:r>
          </w:p>
        </w:tc>
        <w:tc>
          <w:tcPr>
            <w:tcW w:w="1620"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1.022.869,97</w:t>
            </w:r>
          </w:p>
        </w:tc>
        <w:tc>
          <w:tcPr>
            <w:tcW w:w="1771" w:type="dxa"/>
            <w:tcBorders>
              <w:top w:val="double" w:sz="4" w:space="0" w:color="auto"/>
              <w:left w:val="single" w:sz="4" w:space="0" w:color="auto"/>
              <w:bottom w:val="double" w:sz="4" w:space="0" w:color="auto"/>
              <w:right w:val="single" w:sz="4" w:space="0" w:color="auto"/>
            </w:tcBorders>
            <w:hideMark/>
          </w:tcPr>
          <w:p w:rsidR="00654D5C" w:rsidRDefault="00654D5C">
            <w:pPr>
              <w:jc w:val="right"/>
              <w:rPr>
                <w:b/>
                <w:sz w:val="22"/>
                <w:szCs w:val="22"/>
              </w:rPr>
            </w:pPr>
            <w:r>
              <w:rPr>
                <w:b/>
                <w:sz w:val="22"/>
                <w:szCs w:val="22"/>
              </w:rPr>
              <w:t>1.307.957,31</w:t>
            </w:r>
          </w:p>
        </w:tc>
      </w:tr>
    </w:tbl>
    <w:p w:rsidR="00654D5C" w:rsidRDefault="00654D5C" w:rsidP="00654D5C">
      <w:pPr>
        <w:jc w:val="right"/>
        <w:rPr>
          <w:sz w:val="18"/>
          <w:szCs w:val="18"/>
        </w:rPr>
      </w:pPr>
      <w:r>
        <w:rPr>
          <w:sz w:val="18"/>
          <w:szCs w:val="18"/>
        </w:rPr>
        <w:t xml:space="preserve">  </w:t>
      </w:r>
    </w:p>
    <w:p w:rsidR="00654D5C" w:rsidRDefault="00654D5C" w:rsidP="00654D5C">
      <w:pPr>
        <w:rPr>
          <w:sz w:val="18"/>
          <w:szCs w:val="18"/>
        </w:rPr>
      </w:pPr>
    </w:p>
    <w:p w:rsidR="00654D5C" w:rsidRDefault="00654D5C" w:rsidP="00654D5C">
      <w:pPr>
        <w:rPr>
          <w:sz w:val="18"/>
          <w:szCs w:val="18"/>
          <w:lang w:val="en-US"/>
        </w:rPr>
      </w:pPr>
      <w:r>
        <w:rPr>
          <w:sz w:val="18"/>
          <w:szCs w:val="18"/>
        </w:rPr>
        <w:t xml:space="preserve">U Žabljaku                   </w:t>
      </w:r>
      <w:r>
        <w:rPr>
          <w:sz w:val="18"/>
          <w:szCs w:val="18"/>
          <w:lang w:val="sr-Cyrl-CS"/>
        </w:rPr>
        <w:t xml:space="preserve">                                                                               </w:t>
      </w:r>
      <w:r>
        <w:rPr>
          <w:sz w:val="18"/>
          <w:szCs w:val="18"/>
        </w:rPr>
        <w:t xml:space="preserve"> </w:t>
      </w:r>
      <w:r>
        <w:rPr>
          <w:sz w:val="18"/>
          <w:szCs w:val="18"/>
          <w:lang w:val="sr-Cyrl-CS"/>
        </w:rPr>
        <w:t xml:space="preserve">   </w:t>
      </w:r>
      <w:r>
        <w:rPr>
          <w:sz w:val="18"/>
          <w:szCs w:val="18"/>
        </w:rPr>
        <w:t>Lice odgovorno za</w:t>
      </w:r>
    </w:p>
    <w:p w:rsidR="00654D5C" w:rsidRDefault="00654D5C" w:rsidP="00654D5C">
      <w:pPr>
        <w:rPr>
          <w:sz w:val="18"/>
          <w:szCs w:val="18"/>
        </w:rPr>
      </w:pPr>
      <w:r>
        <w:rPr>
          <w:sz w:val="18"/>
          <w:szCs w:val="18"/>
        </w:rPr>
        <w:t xml:space="preserve">                                                                                                                      sastavljanje izvještaja,                                              Ovlašćeno lice,</w:t>
      </w:r>
    </w:p>
    <w:p w:rsidR="00654D5C" w:rsidRDefault="00654D5C" w:rsidP="00654D5C">
      <w:pPr>
        <w:rPr>
          <w:b/>
          <w:sz w:val="18"/>
          <w:szCs w:val="18"/>
        </w:rPr>
      </w:pPr>
      <w:r>
        <w:rPr>
          <w:sz w:val="18"/>
          <w:szCs w:val="18"/>
        </w:rPr>
        <w:t xml:space="preserve">                                                                                                                       Svetlana Kasalica                                                     Jelena Bojović</w:t>
      </w:r>
    </w:p>
    <w:p w:rsidR="00AF2DF8" w:rsidRDefault="00AF2DF8" w:rsidP="00AF2DF8">
      <w:pPr>
        <w:jc w:val="center"/>
        <w:rPr>
          <w:b/>
          <w:sz w:val="18"/>
          <w:szCs w:val="18"/>
          <w:lang w:val="sr-Cyrl-CS"/>
        </w:rPr>
      </w:pPr>
      <w:r>
        <w:rPr>
          <w:b/>
          <w:sz w:val="18"/>
          <w:szCs w:val="18"/>
          <w:lang w:val="sr-Cyrl-CS"/>
        </w:rPr>
        <w:t xml:space="preserve">                                                                     </w:t>
      </w:r>
      <w:r>
        <w:rPr>
          <w:b/>
          <w:sz w:val="18"/>
          <w:szCs w:val="18"/>
        </w:rPr>
        <w:t xml:space="preserve">                                                             </w:t>
      </w:r>
      <w:r w:rsidRPr="00756F19">
        <w:rPr>
          <w:b/>
          <w:sz w:val="18"/>
          <w:szCs w:val="18"/>
        </w:rPr>
        <w:t xml:space="preserve"> </w:t>
      </w:r>
    </w:p>
    <w:p w:rsidR="00AF2DF8" w:rsidRDefault="00AF2DF8" w:rsidP="00AF2DF8">
      <w:pPr>
        <w:jc w:val="center"/>
        <w:rPr>
          <w:sz w:val="18"/>
          <w:szCs w:val="18"/>
        </w:rPr>
      </w:pPr>
    </w:p>
    <w:p w:rsidR="00AF2DF8" w:rsidRDefault="00AF2DF8" w:rsidP="00AF2DF8">
      <w:pPr>
        <w:jc w:val="center"/>
        <w:rPr>
          <w:sz w:val="18"/>
          <w:szCs w:val="18"/>
        </w:rPr>
      </w:pPr>
    </w:p>
    <w:p w:rsidR="00AF2DF8" w:rsidRDefault="00AF2DF8" w:rsidP="00AF2DF8">
      <w:pPr>
        <w:jc w:val="center"/>
        <w:rPr>
          <w:sz w:val="18"/>
          <w:szCs w:val="18"/>
        </w:rPr>
      </w:pPr>
    </w:p>
    <w:p w:rsidR="00AF2DF8" w:rsidRDefault="00AF2DF8"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654D5C" w:rsidRDefault="00654D5C" w:rsidP="00AF2DF8">
      <w:pPr>
        <w:jc w:val="center"/>
        <w:rPr>
          <w:sz w:val="18"/>
          <w:szCs w:val="18"/>
        </w:rPr>
      </w:pPr>
    </w:p>
    <w:p w:rsidR="00AF2DF8" w:rsidRDefault="00AF2DF8" w:rsidP="00AF2DF8">
      <w:pPr>
        <w:jc w:val="center"/>
        <w:rPr>
          <w:sz w:val="18"/>
          <w:szCs w:val="18"/>
        </w:rPr>
      </w:pPr>
    </w:p>
    <w:p w:rsidR="00AF2DF8" w:rsidRDefault="00AF2DF8" w:rsidP="00AF2DF8">
      <w:pPr>
        <w:rPr>
          <w:rFonts w:ascii="Microsoft Sans Serif" w:hAnsi="Microsoft Sans Serif" w:cs="Microsoft Sans Serif"/>
          <w:sz w:val="32"/>
          <w:szCs w:val="32"/>
        </w:rPr>
      </w:pPr>
      <w:r>
        <w:rPr>
          <w:rFonts w:ascii="Microsoft Sans Serif" w:hAnsi="Microsoft Sans Serif" w:cs="Microsoft Sans Serif"/>
          <w:sz w:val="32"/>
          <w:szCs w:val="32"/>
        </w:rPr>
        <w:t>2. PRIMIJENJENE RAČUNOVODSTVENE POLITIKE</w:t>
      </w:r>
    </w:p>
    <w:p w:rsidR="00AF2DF8" w:rsidRDefault="00AF2DF8" w:rsidP="00AF2DF8">
      <w:pPr>
        <w:rPr>
          <w:rFonts w:ascii="Microsoft Sans Serif" w:hAnsi="Microsoft Sans Serif" w:cs="Microsoft Sans Serif"/>
          <w:sz w:val="32"/>
          <w:szCs w:val="32"/>
        </w:rPr>
      </w:pPr>
    </w:p>
    <w:p w:rsidR="00AF2DF8" w:rsidRDefault="00AF2DF8" w:rsidP="00AF2DF8">
      <w:pPr>
        <w:rPr>
          <w:rFonts w:ascii="Microsoft Sans Serif" w:hAnsi="Microsoft Sans Serif" w:cs="Microsoft Sans Serif"/>
          <w:sz w:val="32"/>
          <w:szCs w:val="32"/>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2.1.Osnov prikazivanja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AF2DF8" w:rsidRDefault="00AF2DF8" w:rsidP="00AF2DF8">
      <w:pPr>
        <w:rPr>
          <w:rFonts w:ascii="Microsoft Sans Serif" w:hAnsi="Microsoft Sans Serif" w:cs="Microsoft Sans Serif"/>
        </w:rPr>
      </w:pPr>
      <w:r>
        <w:rPr>
          <w:rFonts w:ascii="Microsoft Sans Serif" w:hAnsi="Microsoft Sans Serif" w:cs="Microsoft Sans Serif"/>
        </w:rPr>
        <w:t>Iznosi u finansijskim izvještajima su iskazani u EUR-ima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2.2. Pravila procjenjivanja </w:t>
      </w:r>
    </w:p>
    <w:p w:rsidR="00AF2DF8" w:rsidRDefault="00AF2DF8" w:rsidP="00AF2DF8">
      <w:pPr>
        <w:rPr>
          <w:rFonts w:ascii="Microsoft Sans Serif" w:hAnsi="Microsoft Sans Serif" w:cs="Microsoft Sans Serif"/>
        </w:rPr>
      </w:pPr>
      <w:r>
        <w:rPr>
          <w:rFonts w:ascii="Microsoft Sans Serif" w:hAnsi="Microsoft Sans Serif" w:cs="Microsoft Sans Serif"/>
        </w:rPr>
        <w:t>Osnovno pravilo procjenjivanja bilansnih pozicija je primljena odnosno isplaćena gotovina –Gotovinska osnova .</w:t>
      </w: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2.3. Iznosi u stranoj valuti </w:t>
      </w:r>
    </w:p>
    <w:p w:rsidR="00AF2DF8" w:rsidRDefault="00AF2DF8" w:rsidP="00AF2DF8">
      <w:pPr>
        <w:rPr>
          <w:rFonts w:ascii="Microsoft Sans Serif" w:hAnsi="Microsoft Sans Serif" w:cs="Microsoft Sans Serif"/>
        </w:rPr>
      </w:pPr>
      <w:r>
        <w:rPr>
          <w:rFonts w:ascii="Microsoft Sans Serif" w:hAnsi="Microsoft Sans Serif" w:cs="Microsoft Sans Serif"/>
        </w:rPr>
        <w:t>Naplata odnosno isplata iznosa u 2013.godini se isključivo vršila u EUR-ima.</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2.4.Nekretnine postrojenja i oprema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AF2DF8" w:rsidRDefault="00AF2DF8" w:rsidP="00AF2DF8">
      <w:pPr>
        <w:ind w:left="360"/>
        <w:rPr>
          <w:rFonts w:ascii="Microsoft Sans Serif" w:hAnsi="Microsoft Sans Serif" w:cs="Microsoft Sans Serif"/>
          <w:b/>
          <w:sz w:val="32"/>
          <w:szCs w:val="32"/>
        </w:rPr>
      </w:pPr>
      <w:r>
        <w:rPr>
          <w:rFonts w:ascii="Microsoft Sans Serif" w:hAnsi="Microsoft Sans Serif" w:cs="Microsoft Sans Serif"/>
        </w:rPr>
        <w:t xml:space="preserve">U skladu sa Uredbom  o načinu vođenja evidencije pokretnih i nepokretnih stvari  i o popisu stvari u državnoj svojini   predviđeno je da  je obaveza da se vrijednost imovine uskladi sa tržišnom to jest fer vrijednošću . </w:t>
      </w:r>
    </w:p>
    <w:p w:rsidR="00AF2DF8" w:rsidRDefault="00AF2DF8" w:rsidP="00AF2DF8">
      <w:pPr>
        <w:tabs>
          <w:tab w:val="left" w:pos="1853"/>
        </w:tabs>
        <w:rPr>
          <w:rFonts w:ascii="Microsoft Sans Serif" w:hAnsi="Microsoft Sans Serif" w:cs="Microsoft Sans Serif"/>
          <w:b/>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2.5.Zalihe </w:t>
      </w:r>
    </w:p>
    <w:p w:rsidR="00AF2DF8" w:rsidRPr="00673FAA" w:rsidRDefault="00AF2DF8" w:rsidP="00AF2DF8">
      <w:pPr>
        <w:rPr>
          <w:rFonts w:ascii="Microsoft Sans Serif" w:hAnsi="Microsoft Sans Serif" w:cs="Microsoft Sans Serif"/>
          <w:b/>
        </w:rPr>
      </w:pPr>
      <w:r w:rsidRPr="00673FAA">
        <w:rPr>
          <w:rFonts w:ascii="Microsoft Sans Serif" w:hAnsi="Microsoft Sans Serif" w:cs="Microsoft Sans Serif"/>
          <w:b/>
        </w:rPr>
        <w:t>Opština na dan 31.12.201</w:t>
      </w:r>
      <w:r>
        <w:rPr>
          <w:rFonts w:ascii="Microsoft Sans Serif" w:hAnsi="Microsoft Sans Serif" w:cs="Microsoft Sans Serif"/>
          <w:b/>
        </w:rPr>
        <w:t>3</w:t>
      </w:r>
      <w:r w:rsidRPr="00673FAA">
        <w:rPr>
          <w:rFonts w:ascii="Microsoft Sans Serif" w:hAnsi="Microsoft Sans Serif" w:cs="Microsoft Sans Serif"/>
          <w:b/>
        </w:rPr>
        <w:t>. godine nije imala evidentiranih zaliha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2.6.Kratkoročna potraživanja </w:t>
      </w:r>
    </w:p>
    <w:p w:rsidR="00AF2DF8" w:rsidRDefault="00AF2DF8" w:rsidP="00AF2DF8">
      <w:pPr>
        <w:rPr>
          <w:rFonts w:ascii="Microsoft Sans Serif" w:hAnsi="Microsoft Sans Serif" w:cs="Microsoft Sans Serif"/>
        </w:rPr>
      </w:pPr>
      <w:r>
        <w:rPr>
          <w:rFonts w:ascii="Microsoft Sans Serif" w:hAnsi="Microsoft Sans Serif" w:cs="Microsoft Sans Serif"/>
        </w:rPr>
        <w:t>Prema gotovinskoj osnovi računovodstva , prihodi –primici se priznaju tek kada entitet primi gotovinu ili gotovinski ekvivalent .Napomene uz finansijske izvještaje treba da omoguće uvid u stanje kratkoročnih potraživanja .</w:t>
      </w: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2.7.Gotovina i gotovinski ekvivalenti </w:t>
      </w:r>
    </w:p>
    <w:p w:rsidR="00AF2DF8" w:rsidRDefault="00AF2DF8" w:rsidP="00AF2DF8">
      <w:pPr>
        <w:rPr>
          <w:rFonts w:ascii="Microsoft Sans Serif" w:hAnsi="Microsoft Sans Serif" w:cs="Microsoft Sans Serif"/>
        </w:rPr>
      </w:pPr>
      <w:r>
        <w:rPr>
          <w:rFonts w:ascii="Microsoft Sans Serif" w:hAnsi="Microsoft Sans Serif" w:cs="Microsoft Sans Serif"/>
        </w:rPr>
        <w:t>Gotovina predstavlja stanje gotovine u blagajni i depoziti po viđenju .</w:t>
      </w:r>
    </w:p>
    <w:p w:rsidR="00AF2DF8" w:rsidRDefault="00AF2DF8" w:rsidP="00AF2DF8">
      <w:pPr>
        <w:rPr>
          <w:rFonts w:ascii="Microsoft Sans Serif" w:hAnsi="Microsoft Sans Serif" w:cs="Microsoft Sans Serif"/>
        </w:rPr>
      </w:pPr>
      <w:r>
        <w:rPr>
          <w:rFonts w:ascii="Microsoft Sans Serif" w:hAnsi="Microsoft Sans Serif" w:cs="Microsoft Sans Serif"/>
        </w:rPr>
        <w:t>Gotovinski ekvivalenti su kratkoročna , visokolikvidna sredstva koja se u svakom momentu mogu pretvoriti u gotovinu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2.8.Dospjele obaveze  </w:t>
      </w:r>
    </w:p>
    <w:p w:rsidR="00AF2DF8" w:rsidRDefault="00AF2DF8" w:rsidP="00AF2DF8">
      <w:pPr>
        <w:rPr>
          <w:rFonts w:ascii="Microsoft Sans Serif" w:hAnsi="Microsoft Sans Serif" w:cs="Microsoft Sans Serif"/>
        </w:rPr>
      </w:pPr>
      <w:r>
        <w:rPr>
          <w:rFonts w:ascii="Microsoft Sans Serif" w:hAnsi="Microsoft Sans Serif" w:cs="Microsoft Sans Serif"/>
        </w:rPr>
        <w:t>Napomene uz finansijske iskaze treba da omoguće dodatne informacije o stanju obaveza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2.9.Priznavanje prihoda i rashoda </w:t>
      </w:r>
    </w:p>
    <w:p w:rsidR="00AF2DF8" w:rsidRDefault="00AF2DF8" w:rsidP="00AF2DF8">
      <w:pPr>
        <w:rPr>
          <w:rFonts w:ascii="Microsoft Sans Serif" w:hAnsi="Microsoft Sans Serif" w:cs="Microsoft Sans Serif"/>
        </w:rPr>
      </w:pPr>
      <w:r>
        <w:rPr>
          <w:rFonts w:ascii="Microsoft Sans Serif" w:hAnsi="Microsoft Sans Serif" w:cs="Microsoft Sans Serif"/>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2.10.Amortizacija </w:t>
      </w:r>
    </w:p>
    <w:p w:rsidR="00AF2DF8" w:rsidRDefault="00AF2DF8" w:rsidP="00AF2DF8">
      <w:pPr>
        <w:rPr>
          <w:rFonts w:ascii="Microsoft Sans Serif" w:hAnsi="Microsoft Sans Serif" w:cs="Microsoft Sans Serif"/>
        </w:rPr>
      </w:pPr>
      <w:r>
        <w:rPr>
          <w:rFonts w:ascii="Microsoft Sans Serif" w:hAnsi="Microsoft Sans Serif" w:cs="Microsoft Sans Serif"/>
        </w:rPr>
        <w:t>Amortizacija nefinansijske imovine koja se vodi u poslovnim knjigama se vrši u skladu sa Pravilnikom o razvrstavanju materijalne i nematerijalne imovine po grupama i metodama za obračun amortizacije budžetskih i vanbudžetskih korisnika .</w:t>
      </w: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 xml:space="preserve">PREDMET,CILJ I OBIM REVIZIJE ZAVRŠNOG RAČUNA OPŠTINE  </w:t>
      </w:r>
      <w:r>
        <w:rPr>
          <w:rFonts w:ascii="Microsoft Sans Serif" w:hAnsi="Microsoft Sans Serif" w:cs="Microsoft Sans Serif"/>
          <w:b/>
        </w:rPr>
        <w:t xml:space="preserve">ŽABLJAK </w:t>
      </w:r>
      <w:r w:rsidRPr="00FF0F66">
        <w:rPr>
          <w:rFonts w:ascii="Microsoft Sans Serif" w:hAnsi="Microsoft Sans Serif" w:cs="Microsoft Sans Serif"/>
          <w:b/>
        </w:rPr>
        <w:t>ZA 20</w:t>
      </w:r>
      <w:r>
        <w:rPr>
          <w:rFonts w:ascii="Microsoft Sans Serif" w:hAnsi="Microsoft Sans Serif" w:cs="Microsoft Sans Serif"/>
          <w:b/>
        </w:rPr>
        <w:t>13</w:t>
      </w:r>
      <w:r w:rsidRPr="00FF0F66">
        <w:rPr>
          <w:rFonts w:ascii="Microsoft Sans Serif" w:hAnsi="Microsoft Sans Serif" w:cs="Microsoft Sans Serif"/>
          <w:b/>
        </w:rPr>
        <w:t xml:space="preserve"> GODINU</w:t>
      </w:r>
    </w:p>
    <w:p w:rsidR="00AF2DF8" w:rsidRPr="00FF0F66"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rPr>
      </w:pPr>
    </w:p>
    <w:p w:rsidR="00AF2DF8" w:rsidRPr="001825E9" w:rsidRDefault="00AF2DF8" w:rsidP="00AF2DF8">
      <w:pPr>
        <w:rPr>
          <w:rFonts w:ascii="Microsoft Sans Serif" w:hAnsi="Microsoft Sans Serif" w:cs="Microsoft Sans Serif"/>
          <w:sz w:val="28"/>
          <w:szCs w:val="28"/>
        </w:rPr>
      </w:pPr>
      <w:r w:rsidRPr="001825E9">
        <w:rPr>
          <w:rFonts w:ascii="Microsoft Sans Serif" w:hAnsi="Microsoft Sans Serif" w:cs="Microsoft Sans Serif"/>
          <w:sz w:val="28"/>
          <w:szCs w:val="28"/>
        </w:rPr>
        <w:t>1. Funkcija i organizacija :</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Skupština Opštine </w:t>
      </w:r>
      <w:r>
        <w:rPr>
          <w:rFonts w:ascii="Microsoft Sans Serif" w:hAnsi="Microsoft Sans Serif" w:cs="Microsoft Sans Serif"/>
        </w:rPr>
        <w:t>Žabljak</w:t>
      </w:r>
      <w:r w:rsidRPr="00FF0F66">
        <w:rPr>
          <w:rFonts w:ascii="Microsoft Sans Serif" w:hAnsi="Microsoft Sans Serif" w:cs="Microsoft Sans Serif"/>
        </w:rPr>
        <w:t xml:space="preserve"> je pravno lice u kome se vrše određeni poslovi Lokalne uprave u skladu sa Ustavom i Zakonima i odlukama koje sama donosi.</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Svoje aktivnosti Opština </w:t>
      </w:r>
      <w:r>
        <w:rPr>
          <w:rFonts w:ascii="Microsoft Sans Serif" w:hAnsi="Microsoft Sans Serif" w:cs="Microsoft Sans Serif"/>
        </w:rPr>
        <w:t>Žabljak</w:t>
      </w:r>
      <w:r w:rsidRPr="00FF0F66">
        <w:rPr>
          <w:rFonts w:ascii="Microsoft Sans Serif" w:hAnsi="Microsoft Sans Serif" w:cs="Microsoft Sans Serif"/>
        </w:rPr>
        <w:t xml:space="preserve"> ostvarivala je preko organa Lokalne uprave koji su osnovani kao Sekretarijati i Službe .</w:t>
      </w:r>
    </w:p>
    <w:p w:rsidR="00AF2DF8" w:rsidRPr="00FF0F66"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sidRPr="00FF0F66">
        <w:rPr>
          <w:rFonts w:ascii="Microsoft Sans Serif" w:hAnsi="Microsoft Sans Serif" w:cs="Microsoft Sans Serif"/>
        </w:rPr>
        <w:t>Poslovi računovodstva i finansija u 20</w:t>
      </w:r>
      <w:r>
        <w:rPr>
          <w:rFonts w:ascii="Microsoft Sans Serif" w:hAnsi="Microsoft Sans Serif" w:cs="Microsoft Sans Serif"/>
        </w:rPr>
        <w:t>13</w:t>
      </w:r>
      <w:r w:rsidRPr="00FF0F66">
        <w:rPr>
          <w:rFonts w:ascii="Microsoft Sans Serif" w:hAnsi="Microsoft Sans Serif" w:cs="Microsoft Sans Serif"/>
        </w:rPr>
        <w:t xml:space="preserve"> godini obavljani su u okviru </w:t>
      </w:r>
      <w:r>
        <w:rPr>
          <w:rFonts w:ascii="Microsoft Sans Serif" w:hAnsi="Microsoft Sans Serif" w:cs="Microsoft Sans Serif"/>
        </w:rPr>
        <w:t>Sekretarijata za finansije i ekonomski razvoj  .</w:t>
      </w:r>
    </w:p>
    <w:p w:rsidR="00AF2DF8"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 Sve finansijske transakcije evidentirane su u skladu sa ekonomskom, funkcionalnom i organizacionom klasifikacijom.</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Poslove kontrole, utvrđivanja i uplate zajedničkih prihoda Opštine </w:t>
      </w:r>
      <w:r>
        <w:rPr>
          <w:rFonts w:ascii="Microsoft Sans Serif" w:hAnsi="Microsoft Sans Serif" w:cs="Microsoft Sans Serif"/>
        </w:rPr>
        <w:t>Žabljak</w:t>
      </w:r>
      <w:r w:rsidRPr="00FF0F66">
        <w:rPr>
          <w:rFonts w:ascii="Microsoft Sans Serif" w:hAnsi="Microsoft Sans Serif" w:cs="Microsoft Sans Serif"/>
        </w:rPr>
        <w:t xml:space="preserve"> obavlja Poreska Uprava , a u skladu sa Zakonom o kontroli , utvrđivanju i uplati javnih prihoda.</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U Opštini </w:t>
      </w:r>
      <w:r>
        <w:rPr>
          <w:rFonts w:ascii="Microsoft Sans Serif" w:hAnsi="Microsoft Sans Serif" w:cs="Microsoft Sans Serif"/>
        </w:rPr>
        <w:t>Žabljak</w:t>
      </w:r>
      <w:r w:rsidRPr="00FF0F66">
        <w:rPr>
          <w:rFonts w:ascii="Microsoft Sans Serif" w:hAnsi="Microsoft Sans Serif" w:cs="Microsoft Sans Serif"/>
        </w:rPr>
        <w:t xml:space="preserve"> kontrola rasporeda sredstava se obavlja tako što dokumentacija na osnovu koje se vrši raspored sredstava, svakodnevno prolazi kroz uspostavljenu proceduru kontrole od strane ovlašćenih lica u Organima uprave  i Predsjednika Opštine.</w:t>
      </w:r>
    </w:p>
    <w:p w:rsidR="00AF2DF8" w:rsidRPr="006A5E5E" w:rsidRDefault="00AF2DF8" w:rsidP="00AF2DF8">
      <w:pPr>
        <w:rPr>
          <w:rFonts w:ascii="Microsoft Sans Serif" w:hAnsi="Microsoft Sans Serif" w:cs="Microsoft Sans Serif"/>
        </w:rPr>
      </w:pPr>
      <w:r w:rsidRPr="00580F1E">
        <w:rPr>
          <w:rFonts w:ascii="Microsoft Sans Serif" w:hAnsi="Microsoft Sans Serif" w:cs="Microsoft Sans Serif"/>
        </w:rPr>
        <w:t>Na dan 31.12.2013. godine opština Žabljak je zapošljavala  51 službenika</w:t>
      </w:r>
      <w:r>
        <w:rPr>
          <w:rFonts w:ascii="Microsoft Sans Serif" w:hAnsi="Microsoft Sans Serif" w:cs="Microsoft Sans Serif"/>
        </w:rPr>
        <w:t xml:space="preserve"> </w:t>
      </w:r>
      <w:r w:rsidRPr="006A5E5E">
        <w:rPr>
          <w:rFonts w:ascii="Microsoft Sans Serif" w:hAnsi="Microsoft Sans Serif" w:cs="Microsoft Sans Serif"/>
        </w:rPr>
        <w:t>.</w:t>
      </w:r>
    </w:p>
    <w:p w:rsidR="00AF2DF8" w:rsidRPr="00C6734F"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2. Završni račun i Odluku o Budžetu Opštine </w:t>
      </w:r>
      <w:r>
        <w:rPr>
          <w:rFonts w:ascii="Microsoft Sans Serif" w:hAnsi="Microsoft Sans Serif" w:cs="Microsoft Sans Serif"/>
        </w:rPr>
        <w:t xml:space="preserve">Žabljak </w:t>
      </w:r>
      <w:r w:rsidRPr="00FF0F66">
        <w:rPr>
          <w:rFonts w:ascii="Microsoft Sans Serif" w:hAnsi="Microsoft Sans Serif" w:cs="Microsoft Sans Serif"/>
        </w:rPr>
        <w:t>za kalendarsku godinu donosi Skupština Opštine . Primici i izdaci Budžeta moraju biti uravnoteženi . Budžet se sastoji iz opšteg i posebnog dijela.</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Opšti dio Budžeta sadrži : ukupan iznos primitaka , ukupan iznos izdataka iskazanih po ekonomskoj i funkcionalnoj klasifikaciji za tekući period , kao i tekuću i stalnu budžetsku rezervu.</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Posebni dio sadrži izdatke potrošačkih jedinica po programima i potprogramima sa detaljnim rasporedom po bližim namjenama.</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Sredstva odobrena potrošačkim jedinicama mogu se koristiti do 31.12. tekuće godine.</w:t>
      </w:r>
    </w:p>
    <w:p w:rsidR="00AF2DF8"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Po isteku godine za koju je Budžet donesen sastavlja se Završni račun Budžeta.</w:t>
      </w:r>
    </w:p>
    <w:p w:rsidR="00AF2DF8" w:rsidRPr="00673FAA" w:rsidRDefault="00AF2DF8" w:rsidP="00AF2DF8">
      <w:pPr>
        <w:rPr>
          <w:rFonts w:ascii="Microsoft Sans Serif" w:hAnsi="Microsoft Sans Serif" w:cs="Microsoft Sans Serif"/>
          <w:b/>
        </w:rPr>
      </w:pPr>
    </w:p>
    <w:p w:rsidR="00AF2DF8" w:rsidRPr="006C00B5" w:rsidRDefault="00AF2DF8" w:rsidP="00AF2DF8">
      <w:pPr>
        <w:rPr>
          <w:rFonts w:ascii="Microsoft Sans Serif" w:hAnsi="Microsoft Sans Serif" w:cs="Microsoft Sans Serif"/>
        </w:rPr>
      </w:pPr>
      <w:r w:rsidRPr="006C00B5">
        <w:rPr>
          <w:rFonts w:ascii="Microsoft Sans Serif" w:hAnsi="Microsoft Sans Serif" w:cs="Microsoft Sans Serif"/>
        </w:rPr>
        <w:t>U skladu sa Članom 55. Zakona o finansiranju Lokalne samouprave  (sl.l.RCG br.42/03, 44/03 , 5/08 , 51/08, 51/08 i 74/10)  a u skladu sa revizijskim standardima Međunarodne Organizacije Vrhovnih Revizorskih Institucija- INTOSAI izvršena je revizija Završnog računa Budžeta Opštine Žabljak za 201</w:t>
      </w:r>
      <w:r>
        <w:rPr>
          <w:rFonts w:ascii="Microsoft Sans Serif" w:hAnsi="Microsoft Sans Serif" w:cs="Microsoft Sans Serif"/>
        </w:rPr>
        <w:t>3</w:t>
      </w:r>
      <w:r w:rsidRPr="006C00B5">
        <w:rPr>
          <w:rFonts w:ascii="Microsoft Sans Serif" w:hAnsi="Microsoft Sans Serif" w:cs="Microsoft Sans Serif"/>
        </w:rPr>
        <w:t xml:space="preserve"> godinu.</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Zadatak revizije je ispitivanje pravilnosti , efektivnosti i efikasnosti poslovanja subjekta revizije.</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lastRenderedPageBreak/>
        <w:t xml:space="preserve">Osnovni cilj revizije je prikupljanje u dovoljnoj mjeri adekvatnih dokaza na bazi kojih se može izraziti mišljenje koje se odnosi na pravilnost rada odgovornih lica kod subjekta revizije, objektivnost prikazanih prihoda i rashoda u predlogu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13</w:t>
      </w:r>
      <w:r w:rsidRPr="00FF0F66">
        <w:rPr>
          <w:rFonts w:ascii="Microsoft Sans Serif" w:hAnsi="Microsoft Sans Serif" w:cs="Microsoft Sans Serif"/>
        </w:rPr>
        <w:t xml:space="preserve"> godinu.</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Predmet revizije je Završni račun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13</w:t>
      </w:r>
      <w:r w:rsidRPr="00FF0F66">
        <w:rPr>
          <w:rFonts w:ascii="Microsoft Sans Serif" w:hAnsi="Microsoft Sans Serif" w:cs="Microsoft Sans Serif"/>
        </w:rPr>
        <w:t xml:space="preserve"> godinu koji sadrži sledeće finansijske iskaze:  </w:t>
      </w:r>
    </w:p>
    <w:p w:rsidR="00AF2DF8" w:rsidRPr="00FF0F66" w:rsidRDefault="00AF2DF8" w:rsidP="00AF2DF8">
      <w:pPr>
        <w:rPr>
          <w:rFonts w:ascii="Microsoft Sans Serif" w:hAnsi="Microsoft Sans Serif" w:cs="Microsoft Sans Serif"/>
        </w:rPr>
      </w:pP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Bilans stanja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Bilans prihoda i rashoda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 o kapitalnim rashodima i finansiranju</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Izvještaji o novčanim tokovima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 o izvršenju Budžeta sačinjen tako da prikazuje razliku između odobrenih sredstava i izvršenja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Objašnjenje većih odstupanja između odobrenih sredstava i izvršenja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 o primljenim donacijama i kreditima domaćim i inostranim i izvršenim otplatama dugova</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 o korišćenju sredstava iz tekuće i stalne budžetske rezerve</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Izvještaj o garancijama datim u toku fiskalne godine</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 </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U skladu sa Međunarodnom Revizorskim Standardima revizija je planirana kako bi se prikupilo dovoljno revizijskih dokaza na osnovu kojih se može donijeti mišljenje o organizaciji , funkcionisanju sistema internih kontrola, kao i o izvršenju Budžeta Opštine za 20</w:t>
      </w:r>
      <w:r>
        <w:rPr>
          <w:rFonts w:ascii="Microsoft Sans Serif" w:hAnsi="Microsoft Sans Serif" w:cs="Microsoft Sans Serif"/>
        </w:rPr>
        <w:t>13</w:t>
      </w:r>
      <w:r w:rsidRPr="00FF0F66">
        <w:rPr>
          <w:rFonts w:ascii="Microsoft Sans Serif" w:hAnsi="Microsoft Sans Serif" w:cs="Microsoft Sans Serif"/>
        </w:rPr>
        <w:t xml:space="preserve"> godinu, finansijskih transakcija kao i njihovu dokumentacionu osnovu .</w:t>
      </w:r>
    </w:p>
    <w:p w:rsidR="00AF2DF8" w:rsidRPr="00FF0F66"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U postupku vršenja revizije korišćena je metoda prikupljana dokaza putem revizijskog uzorka , a na osnovu kojih revizor izražava mišljenje o istinitosti i objektivnosti podataka datih u predlogu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13</w:t>
      </w:r>
      <w:r w:rsidRPr="00FF0F66">
        <w:rPr>
          <w:rFonts w:ascii="Microsoft Sans Serif" w:hAnsi="Microsoft Sans Serif" w:cs="Microsoft Sans Serif"/>
        </w:rPr>
        <w:t xml:space="preserve"> godinu.</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 </w:t>
      </w:r>
    </w:p>
    <w:p w:rsidR="00AF2DF8" w:rsidRPr="00507D8B"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Default="00AF2DF8" w:rsidP="00AF2DF8">
      <w:pPr>
        <w:rPr>
          <w:rFonts w:ascii="Microsoft Sans Serif" w:hAnsi="Microsoft Sans Serif" w:cs="Microsoft Sans Serif"/>
          <w:sz w:val="28"/>
          <w:szCs w:val="28"/>
        </w:rPr>
      </w:pPr>
    </w:p>
    <w:p w:rsidR="00AF2DF8" w:rsidRPr="00507D8B" w:rsidRDefault="00AF2DF8" w:rsidP="00AF2DF8">
      <w:pPr>
        <w:rPr>
          <w:rFonts w:ascii="Microsoft Sans Serif" w:hAnsi="Microsoft Sans Serif" w:cs="Microsoft Sans Serif"/>
        </w:rPr>
      </w:pPr>
      <w:r w:rsidRPr="00225EAB">
        <w:rPr>
          <w:rFonts w:ascii="Microsoft Sans Serif" w:hAnsi="Microsoft Sans Serif" w:cs="Microsoft Sans Serif"/>
          <w:sz w:val="32"/>
          <w:szCs w:val="32"/>
        </w:rPr>
        <w:t>3. Planirani i ostvareni prihodi i rashodi za 20</w:t>
      </w:r>
      <w:r>
        <w:rPr>
          <w:rFonts w:ascii="Microsoft Sans Serif" w:hAnsi="Microsoft Sans Serif" w:cs="Microsoft Sans Serif"/>
          <w:sz w:val="32"/>
          <w:szCs w:val="32"/>
        </w:rPr>
        <w:t>13</w:t>
      </w:r>
      <w:r w:rsidRPr="00225EAB">
        <w:rPr>
          <w:rFonts w:ascii="Microsoft Sans Serif" w:hAnsi="Microsoft Sans Serif" w:cs="Microsoft Sans Serif"/>
          <w:sz w:val="32"/>
          <w:szCs w:val="32"/>
        </w:rPr>
        <w:t xml:space="preserve"> godinu </w:t>
      </w:r>
    </w:p>
    <w:p w:rsidR="00AF2DF8" w:rsidRDefault="00AF2DF8" w:rsidP="00AF2DF8">
      <w:pPr>
        <w:rPr>
          <w:rFonts w:ascii="Microsoft Sans Serif" w:hAnsi="Microsoft Sans Serif" w:cs="Microsoft Sans Serif"/>
        </w:rPr>
      </w:pPr>
    </w:p>
    <w:p w:rsidR="00AF2DF8" w:rsidRPr="001825E9" w:rsidRDefault="00AF2DF8" w:rsidP="00AF2DF8">
      <w:pPr>
        <w:rPr>
          <w:rFonts w:ascii="Microsoft Sans Serif" w:hAnsi="Microsoft Sans Serif" w:cs="Microsoft Sans Serif"/>
        </w:rPr>
      </w:pPr>
      <w:r w:rsidRPr="001825E9">
        <w:rPr>
          <w:rFonts w:ascii="Microsoft Sans Serif" w:hAnsi="Microsoft Sans Serif" w:cs="Microsoft Sans Serif"/>
        </w:rPr>
        <w:t xml:space="preserve">Skupština Opštine Žabljak je  dana  </w:t>
      </w:r>
      <w:r w:rsidR="00677C8E">
        <w:rPr>
          <w:rFonts w:ascii="Microsoft Sans Serif" w:hAnsi="Microsoft Sans Serif" w:cs="Microsoft Sans Serif"/>
        </w:rPr>
        <w:t>28.03</w:t>
      </w:r>
      <w:r w:rsidRPr="001825E9">
        <w:rPr>
          <w:rFonts w:ascii="Microsoft Sans Serif" w:hAnsi="Microsoft Sans Serif" w:cs="Microsoft Sans Serif"/>
        </w:rPr>
        <w:t>.20</w:t>
      </w:r>
      <w:r>
        <w:rPr>
          <w:rFonts w:ascii="Microsoft Sans Serif" w:hAnsi="Microsoft Sans Serif" w:cs="Microsoft Sans Serif"/>
        </w:rPr>
        <w:t>13</w:t>
      </w:r>
      <w:r w:rsidRPr="001825E9">
        <w:rPr>
          <w:rFonts w:ascii="Microsoft Sans Serif" w:hAnsi="Microsoft Sans Serif" w:cs="Microsoft Sans Serif"/>
        </w:rPr>
        <w:t xml:space="preserve"> godine donijela Odluku o Budžetu Opštine Žabljak za 20</w:t>
      </w:r>
      <w:r>
        <w:rPr>
          <w:rFonts w:ascii="Microsoft Sans Serif" w:hAnsi="Microsoft Sans Serif" w:cs="Microsoft Sans Serif"/>
        </w:rPr>
        <w:t>13</w:t>
      </w:r>
      <w:r w:rsidRPr="001825E9">
        <w:rPr>
          <w:rFonts w:ascii="Microsoft Sans Serif" w:hAnsi="Microsoft Sans Serif" w:cs="Microsoft Sans Serif"/>
        </w:rPr>
        <w:t xml:space="preserve"> godinu, a koja je objavljena u Sl.l.CG br. 1</w:t>
      </w:r>
      <w:r>
        <w:rPr>
          <w:rFonts w:ascii="Microsoft Sans Serif" w:hAnsi="Microsoft Sans Serif" w:cs="Microsoft Sans Serif"/>
        </w:rPr>
        <w:t>3</w:t>
      </w:r>
      <w:r w:rsidRPr="001825E9">
        <w:rPr>
          <w:rFonts w:ascii="Microsoft Sans Serif" w:hAnsi="Microsoft Sans Serif" w:cs="Microsoft Sans Serif"/>
        </w:rPr>
        <w:t>/20</w:t>
      </w:r>
      <w:r>
        <w:rPr>
          <w:rFonts w:ascii="Microsoft Sans Serif" w:hAnsi="Microsoft Sans Serif" w:cs="Microsoft Sans Serif"/>
        </w:rPr>
        <w:t>13</w:t>
      </w:r>
      <w:r w:rsidRPr="001825E9">
        <w:rPr>
          <w:rFonts w:ascii="Microsoft Sans Serif" w:hAnsi="Microsoft Sans Serif" w:cs="Microsoft Sans Serif"/>
        </w:rPr>
        <w:t xml:space="preserve"> – Opštinski propisi . </w:t>
      </w:r>
    </w:p>
    <w:p w:rsidR="00AF2DF8" w:rsidRDefault="00AF2DF8" w:rsidP="00AF2DF8">
      <w:pPr>
        <w:rPr>
          <w:rFonts w:ascii="Microsoft Sans Serif" w:hAnsi="Microsoft Sans Serif" w:cs="Microsoft Sans Serif"/>
        </w:rPr>
      </w:pPr>
      <w:r w:rsidRPr="001825E9">
        <w:rPr>
          <w:rFonts w:ascii="Microsoft Sans Serif" w:hAnsi="Microsoft Sans Serif" w:cs="Microsoft Sans Serif"/>
        </w:rPr>
        <w:t xml:space="preserve">Skupština Opštine Žabljak </w:t>
      </w:r>
      <w:r>
        <w:rPr>
          <w:rFonts w:ascii="Microsoft Sans Serif" w:hAnsi="Microsoft Sans Serif" w:cs="Microsoft Sans Serif"/>
        </w:rPr>
        <w:t xml:space="preserve"> je dana  </w:t>
      </w:r>
      <w:r w:rsidR="00677C8E">
        <w:rPr>
          <w:rFonts w:ascii="Microsoft Sans Serif" w:hAnsi="Microsoft Sans Serif" w:cs="Microsoft Sans Serif"/>
        </w:rPr>
        <w:t>24.10.</w:t>
      </w:r>
      <w:r>
        <w:rPr>
          <w:rFonts w:ascii="Microsoft Sans Serif" w:hAnsi="Microsoft Sans Serif" w:cs="Microsoft Sans Serif"/>
        </w:rPr>
        <w:t>2013.godine  donijela Odluku o izmjenama i dopunama Odluke o Budžetu Opštine Žabljak za 2013 godinu , a koja  je objavljena u službenom listu C. G . broj 32/2013 godine- Opštinski propisi .</w:t>
      </w:r>
      <w:r w:rsidRPr="001825E9">
        <w:rPr>
          <w:rFonts w:ascii="Microsoft Sans Serif" w:hAnsi="Microsoft Sans Serif" w:cs="Microsoft Sans Serif"/>
        </w:rPr>
        <w:t xml:space="preserve"> </w:t>
      </w:r>
    </w:p>
    <w:p w:rsidR="00AF2DF8" w:rsidRDefault="00AF2DF8" w:rsidP="00AF2DF8">
      <w:pPr>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U predlogu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13</w:t>
      </w:r>
      <w:r w:rsidRPr="00FF0F66">
        <w:rPr>
          <w:rFonts w:ascii="Microsoft Sans Serif" w:hAnsi="Microsoft Sans Serif" w:cs="Microsoft Sans Serif"/>
        </w:rPr>
        <w:t xml:space="preserve"> godinu prezentirano je sledeće izvršenje Budžeta.</w:t>
      </w: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AF2DF8" w:rsidRPr="008D6CDC" w:rsidTr="00C4267C">
        <w:tc>
          <w:tcPr>
            <w:tcW w:w="2302" w:type="dxa"/>
          </w:tcPr>
          <w:p w:rsidR="00AF2DF8" w:rsidRPr="008D6CDC" w:rsidRDefault="00AF2DF8" w:rsidP="00C4267C">
            <w:pPr>
              <w:rPr>
                <w:rFonts w:ascii="Microsoft Sans Serif" w:hAnsi="Microsoft Sans Serif" w:cs="Microsoft Sans Serif"/>
              </w:rPr>
            </w:pP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Planirani prihodi i </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Rashodi</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Ostvarenje</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   u %</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Prihodi</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1.534.000,00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1.342.552,89</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87</w:t>
            </w:r>
            <w:r w:rsidRPr="008D6CDC">
              <w:rPr>
                <w:rFonts w:ascii="Microsoft Sans Serif" w:hAnsi="Microsoft Sans Serif" w:cs="Microsoft Sans Serif"/>
              </w:rPr>
              <w:t>,</w:t>
            </w:r>
            <w:r>
              <w:rPr>
                <w:rFonts w:ascii="Microsoft Sans Serif" w:hAnsi="Microsoft Sans Serif" w:cs="Microsoft Sans Serif"/>
              </w:rPr>
              <w:t>52</w:t>
            </w:r>
            <w:r w:rsidRPr="008D6CDC">
              <w:rPr>
                <w:rFonts w:ascii="Microsoft Sans Serif" w:hAnsi="Microsoft Sans Serif" w:cs="Microsoft Sans Serif"/>
              </w:rPr>
              <w:t>%</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Rashodi</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w:t>
            </w:r>
            <w:r w:rsidRPr="008D6CDC">
              <w:rPr>
                <w:rFonts w:ascii="Microsoft Sans Serif" w:hAnsi="Microsoft Sans Serif" w:cs="Microsoft Sans Serif"/>
              </w:rPr>
              <w:t>.</w:t>
            </w:r>
            <w:r>
              <w:rPr>
                <w:rFonts w:ascii="Microsoft Sans Serif" w:hAnsi="Microsoft Sans Serif" w:cs="Microsoft Sans Serif"/>
              </w:rPr>
              <w:t>534.000,00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1.307.957,31</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85</w:t>
            </w:r>
            <w:r w:rsidRPr="008D6CDC">
              <w:rPr>
                <w:rFonts w:ascii="Microsoft Sans Serif" w:hAnsi="Microsoft Sans Serif" w:cs="Microsoft Sans Serif"/>
              </w:rPr>
              <w:t>,</w:t>
            </w:r>
            <w:r>
              <w:rPr>
                <w:rFonts w:ascii="Microsoft Sans Serif" w:hAnsi="Microsoft Sans Serif" w:cs="Microsoft Sans Serif"/>
              </w:rPr>
              <w:t>26</w:t>
            </w:r>
            <w:r w:rsidRPr="008D6CDC">
              <w:rPr>
                <w:rFonts w:ascii="Microsoft Sans Serif" w:hAnsi="Microsoft Sans Serif" w:cs="Microsoft Sans Serif"/>
              </w:rPr>
              <w:t>%</w:t>
            </w:r>
          </w:p>
        </w:tc>
      </w:tr>
    </w:tbl>
    <w:p w:rsidR="00AF2DF8" w:rsidRPr="0085139B" w:rsidRDefault="00AF2DF8" w:rsidP="00AF2DF8">
      <w:pPr>
        <w:rPr>
          <w:rFonts w:ascii="Microsoft Sans Serif" w:hAnsi="Microsoft Sans Serif" w:cs="Microsoft Sans Serif"/>
        </w:rPr>
      </w:pPr>
    </w:p>
    <w:p w:rsidR="00AF2DF8" w:rsidRPr="0085139B" w:rsidRDefault="00AF2DF8" w:rsidP="00AF2DF8">
      <w:pPr>
        <w:rPr>
          <w:rFonts w:ascii="Microsoft Sans Serif" w:hAnsi="Microsoft Sans Serif" w:cs="Microsoft Sans Serif"/>
        </w:rPr>
      </w:pPr>
      <w:r w:rsidRPr="0085139B">
        <w:rPr>
          <w:rFonts w:ascii="Microsoft Sans Serif" w:hAnsi="Microsoft Sans Serif" w:cs="Microsoft Sans Serif"/>
        </w:rPr>
        <w:t xml:space="preserve">Neraspoređeni primici </w:t>
      </w:r>
    </w:p>
    <w:p w:rsidR="00AF2DF8" w:rsidRPr="0085139B" w:rsidRDefault="00AF2DF8" w:rsidP="00AF2DF8">
      <w:pPr>
        <w:rPr>
          <w:rFonts w:ascii="Microsoft Sans Serif" w:hAnsi="Microsoft Sans Serif" w:cs="Microsoft Sans Serif"/>
        </w:rPr>
      </w:pPr>
      <w:r w:rsidRPr="0085139B">
        <w:rPr>
          <w:rFonts w:ascii="Microsoft Sans Serif" w:hAnsi="Microsoft Sans Serif" w:cs="Microsoft Sans Serif"/>
        </w:rPr>
        <w:t>na dan 31.12.20</w:t>
      </w:r>
      <w:r>
        <w:rPr>
          <w:rFonts w:ascii="Microsoft Sans Serif" w:hAnsi="Microsoft Sans Serif" w:cs="Microsoft Sans Serif"/>
        </w:rPr>
        <w:t>13</w:t>
      </w:r>
      <w:r w:rsidRPr="0085139B">
        <w:rPr>
          <w:rFonts w:ascii="Microsoft Sans Serif" w:hAnsi="Microsoft Sans Serif" w:cs="Microsoft Sans Serif"/>
        </w:rPr>
        <w:t xml:space="preserve">.g.  : </w:t>
      </w:r>
      <w:r>
        <w:rPr>
          <w:rFonts w:ascii="Microsoft Sans Serif" w:hAnsi="Microsoft Sans Serif" w:cs="Microsoft Sans Serif"/>
        </w:rPr>
        <w:t xml:space="preserve">34.595,58 </w:t>
      </w:r>
      <w:r w:rsidRPr="0085139B">
        <w:rPr>
          <w:rFonts w:ascii="Microsoft Sans Serif" w:hAnsi="Microsoft Sans Serif" w:cs="Microsoft Sans Serif"/>
        </w:rPr>
        <w:t>EUR-</w:t>
      </w:r>
      <w:r>
        <w:rPr>
          <w:rFonts w:ascii="Microsoft Sans Serif" w:hAnsi="Microsoft Sans Serif" w:cs="Microsoft Sans Serif"/>
        </w:rPr>
        <w:t>a.</w:t>
      </w:r>
    </w:p>
    <w:p w:rsidR="00AF2DF8" w:rsidRPr="005C4884" w:rsidRDefault="00AF2DF8" w:rsidP="00AF2DF8">
      <w:pPr>
        <w:rPr>
          <w:rFonts w:ascii="Microsoft Sans Serif" w:hAnsi="Microsoft Sans Serif" w:cs="Microsoft Sans Serif"/>
          <w:b/>
        </w:rPr>
      </w:pPr>
    </w:p>
    <w:p w:rsidR="00AF2DF8" w:rsidRPr="0085139B" w:rsidRDefault="00AF2DF8" w:rsidP="00AF2DF8">
      <w:pPr>
        <w:rPr>
          <w:rFonts w:ascii="Microsoft Sans Serif" w:hAnsi="Microsoft Sans Serif" w:cs="Microsoft Sans Serif"/>
        </w:rPr>
      </w:pPr>
      <w:r w:rsidRPr="0085139B">
        <w:rPr>
          <w:rFonts w:ascii="Microsoft Sans Serif" w:hAnsi="Microsoft Sans Serif" w:cs="Microsoft Sans Serif"/>
        </w:rPr>
        <w:t>Revizijom završnog računa Budžeta Opštine Žabljak utvrdi</w:t>
      </w:r>
      <w:r>
        <w:rPr>
          <w:rFonts w:ascii="Microsoft Sans Serif" w:hAnsi="Microsoft Sans Serif" w:cs="Microsoft Sans Serif"/>
        </w:rPr>
        <w:t xml:space="preserve">li </w:t>
      </w:r>
      <w:r w:rsidRPr="0085139B">
        <w:rPr>
          <w:rFonts w:ascii="Microsoft Sans Serif" w:hAnsi="Microsoft Sans Serif" w:cs="Microsoft Sans Serif"/>
        </w:rPr>
        <w:t xml:space="preserve"> sm</w:t>
      </w:r>
      <w:r>
        <w:rPr>
          <w:rFonts w:ascii="Microsoft Sans Serif" w:hAnsi="Microsoft Sans Serif" w:cs="Microsoft Sans Serif"/>
        </w:rPr>
        <w:t>o</w:t>
      </w:r>
      <w:r w:rsidRPr="0085139B">
        <w:rPr>
          <w:rFonts w:ascii="Microsoft Sans Serif" w:hAnsi="Microsoft Sans Serif" w:cs="Microsoft Sans Serif"/>
        </w:rPr>
        <w:t xml:space="preserve"> da su ostvareni primici u 20</w:t>
      </w:r>
      <w:r>
        <w:rPr>
          <w:rFonts w:ascii="Microsoft Sans Serif" w:hAnsi="Microsoft Sans Serif" w:cs="Microsoft Sans Serif"/>
        </w:rPr>
        <w:t>13</w:t>
      </w:r>
      <w:r w:rsidRPr="0085139B">
        <w:rPr>
          <w:rFonts w:ascii="Microsoft Sans Serif" w:hAnsi="Microsoft Sans Serif" w:cs="Microsoft Sans Serif"/>
        </w:rPr>
        <w:t xml:space="preserve"> godini 1.</w:t>
      </w:r>
      <w:r>
        <w:rPr>
          <w:rFonts w:ascii="Microsoft Sans Serif" w:hAnsi="Microsoft Sans Serif" w:cs="Microsoft Sans Serif"/>
        </w:rPr>
        <w:t>340.281,48</w:t>
      </w:r>
      <w:r w:rsidRPr="0085139B">
        <w:rPr>
          <w:rFonts w:ascii="Microsoft Sans Serif" w:hAnsi="Microsoft Sans Serif" w:cs="Microsoft Sans Serif"/>
        </w:rPr>
        <w:t xml:space="preserve"> EUR-a, a da  iznos od </w:t>
      </w:r>
      <w:r>
        <w:rPr>
          <w:rFonts w:ascii="Microsoft Sans Serif" w:hAnsi="Microsoft Sans Serif" w:cs="Microsoft Sans Serif"/>
        </w:rPr>
        <w:t xml:space="preserve"> 2.271,41</w:t>
      </w:r>
      <w:r w:rsidRPr="0085139B">
        <w:rPr>
          <w:rFonts w:ascii="Microsoft Sans Serif" w:hAnsi="Microsoft Sans Serif" w:cs="Microsoft Sans Serif"/>
        </w:rPr>
        <w:t xml:space="preserve"> EUR-</w:t>
      </w:r>
      <w:r>
        <w:rPr>
          <w:rFonts w:ascii="Microsoft Sans Serif" w:hAnsi="Microsoft Sans Serif" w:cs="Microsoft Sans Serif"/>
        </w:rPr>
        <w:t>o</w:t>
      </w:r>
      <w:r w:rsidRPr="0085139B">
        <w:rPr>
          <w:rFonts w:ascii="Microsoft Sans Serif" w:hAnsi="Microsoft Sans Serif" w:cs="Microsoft Sans Serif"/>
        </w:rPr>
        <w:t xml:space="preserve"> predstavlja prenesena sredstva iz 20</w:t>
      </w:r>
      <w:r>
        <w:rPr>
          <w:rFonts w:ascii="Microsoft Sans Serif" w:hAnsi="Microsoft Sans Serif" w:cs="Microsoft Sans Serif"/>
        </w:rPr>
        <w:t>12 godine, što daje ukupne prihode u iznosu od 1.342.552,89 EUR-a.</w:t>
      </w:r>
    </w:p>
    <w:p w:rsidR="00AF2DF8" w:rsidRPr="0085139B" w:rsidRDefault="00AF2DF8" w:rsidP="00AF2DF8">
      <w:pPr>
        <w:rPr>
          <w:rFonts w:ascii="Microsoft Sans Serif" w:hAnsi="Microsoft Sans Serif" w:cs="Microsoft Sans Serif"/>
        </w:rPr>
      </w:pPr>
      <w:r w:rsidRPr="005C4884">
        <w:rPr>
          <w:rFonts w:ascii="Microsoft Sans Serif" w:hAnsi="Microsoft Sans Serif" w:cs="Microsoft Sans Serif"/>
          <w:b/>
        </w:rPr>
        <w:t xml:space="preserve">  </w:t>
      </w:r>
    </w:p>
    <w:p w:rsidR="00AF2DF8" w:rsidRDefault="00AF2DF8" w:rsidP="00AF2DF8">
      <w:pPr>
        <w:rPr>
          <w:rFonts w:ascii="Microsoft Sans Serif" w:hAnsi="Microsoft Sans Serif" w:cs="Microsoft Sans Serif"/>
        </w:rPr>
      </w:pPr>
      <w:r w:rsidRPr="0085139B">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87,52</w:t>
      </w:r>
      <w:r w:rsidRPr="0085139B">
        <w:rPr>
          <w:rFonts w:ascii="Microsoft Sans Serif" w:hAnsi="Microsoft Sans Serif" w:cs="Microsoft Sans Serif"/>
        </w:rPr>
        <w:t xml:space="preserve">% u odnosu na plan , a rashodi sa </w:t>
      </w:r>
      <w:r>
        <w:rPr>
          <w:rFonts w:ascii="Microsoft Sans Serif" w:hAnsi="Microsoft Sans Serif" w:cs="Microsoft Sans Serif"/>
        </w:rPr>
        <w:t>85,26</w:t>
      </w:r>
      <w:r w:rsidRPr="0085139B">
        <w:rPr>
          <w:rFonts w:ascii="Microsoft Sans Serif" w:hAnsi="Microsoft Sans Serif" w:cs="Microsoft Sans Serif"/>
        </w:rPr>
        <w:t>% u odnosu na plan.</w:t>
      </w:r>
    </w:p>
    <w:p w:rsidR="00AF2DF8" w:rsidRDefault="00AF2DF8" w:rsidP="00AF2DF8">
      <w:pPr>
        <w:rPr>
          <w:rFonts w:ascii="Microsoft Sans Serif" w:hAnsi="Microsoft Sans Serif" w:cs="Microsoft Sans Serif"/>
          <w:b/>
          <w:sz w:val="32"/>
          <w:szCs w:val="32"/>
        </w:rPr>
      </w:pPr>
    </w:p>
    <w:p w:rsidR="00AF2DF8" w:rsidRPr="00801A47" w:rsidRDefault="00AF2DF8" w:rsidP="00AF2DF8">
      <w:pPr>
        <w:rPr>
          <w:rFonts w:ascii="Microsoft Sans Serif" w:hAnsi="Microsoft Sans Serif" w:cs="Microsoft Sans Serif"/>
          <w:b/>
          <w:sz w:val="32"/>
          <w:szCs w:val="32"/>
        </w:rPr>
      </w:pPr>
      <w:r w:rsidRPr="00801A47">
        <w:rPr>
          <w:rFonts w:ascii="Microsoft Sans Serif" w:hAnsi="Microsoft Sans Serif" w:cs="Microsoft Sans Serif"/>
          <w:b/>
          <w:sz w:val="32"/>
          <w:szCs w:val="32"/>
        </w:rPr>
        <w:t>4. Prihodi</w:t>
      </w:r>
    </w:p>
    <w:p w:rsidR="00AF2DF8" w:rsidRDefault="00AF2DF8" w:rsidP="00AF2DF8">
      <w:pPr>
        <w:rPr>
          <w:rFonts w:ascii="Microsoft Sans Serif" w:hAnsi="Microsoft Sans Serif" w:cs="Microsoft Sans Serif"/>
        </w:rPr>
      </w:pPr>
      <w:r>
        <w:rPr>
          <w:rFonts w:ascii="Microsoft Sans Serif" w:hAnsi="Microsoft Sans Serif" w:cs="Microsoft Sans Serif"/>
        </w:rPr>
        <w:t>U skladu sa Zakonom o finansiranju Lokalne samouprave opština stiče prihode iz sopstvenih izvora ,od ustupljenih  prihoda ,egalizacionog fonda i  naknada  od dotacija iz Budžeta Države.</w:t>
      </w:r>
    </w:p>
    <w:p w:rsidR="00AF2DF8" w:rsidRDefault="00AF2DF8" w:rsidP="00AF2DF8">
      <w:pPr>
        <w:rPr>
          <w:rFonts w:ascii="Microsoft Sans Serif" w:hAnsi="Microsoft Sans Serif" w:cs="Microsoft Sans Serif"/>
        </w:rPr>
      </w:pPr>
      <w:r>
        <w:rPr>
          <w:rFonts w:ascii="Microsoft Sans Serif" w:hAnsi="Microsoft Sans Serif" w:cs="Microsoft Sans Serif"/>
        </w:rPr>
        <w:t>a) Sopstveni izvori sredstava su :</w:t>
      </w:r>
    </w:p>
    <w:p w:rsidR="00AF2DF8" w:rsidRDefault="00AF2DF8" w:rsidP="00AF2DF8">
      <w:pPr>
        <w:rPr>
          <w:rFonts w:ascii="Microsoft Sans Serif" w:hAnsi="Microsoft Sans Serif" w:cs="Microsoft Sans Serif"/>
        </w:rPr>
      </w:pPr>
      <w:r>
        <w:rPr>
          <w:rFonts w:ascii="Microsoft Sans Serif" w:hAnsi="Microsoft Sans Serif" w:cs="Microsoft Sans Serif"/>
        </w:rPr>
        <w:t>- opštinski porezi (  porez na nepokretnosti, prirez porezu na dohodak fizičkih lica ).</w:t>
      </w:r>
    </w:p>
    <w:p w:rsidR="00AF2DF8" w:rsidRDefault="00AF2DF8" w:rsidP="00AF2DF8">
      <w:pPr>
        <w:rPr>
          <w:rFonts w:ascii="Microsoft Sans Serif" w:hAnsi="Microsoft Sans Serif" w:cs="Microsoft Sans Serif"/>
        </w:rPr>
      </w:pPr>
      <w:r>
        <w:rPr>
          <w:rFonts w:ascii="Microsoft Sans Serif" w:hAnsi="Microsoft Sans Serif" w:cs="Microsoft Sans Serif"/>
        </w:rPr>
        <w:t>- takse (boravišna, lokalna administrativna , lokalna komunalna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naknade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-Prihodi od kapitala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-novčane kazne izrečene u prekršajnom postupku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-prihodi od koncesionih naknada za obavljanje komunalne djelatnosti i prihodi od drugih koncesionih poslova koje opština zaključi u skladu sa zakonom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-Prihodi koje svojom djelatnošću ostvare opštinski organi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-Prihodi po osnovu donacija i subvencija </w:t>
      </w:r>
    </w:p>
    <w:p w:rsidR="00AF2DF8" w:rsidRDefault="00AF2DF8" w:rsidP="00AF2DF8">
      <w:pPr>
        <w:rPr>
          <w:rFonts w:ascii="Microsoft Sans Serif" w:hAnsi="Microsoft Sans Serif" w:cs="Microsoft Sans Serif"/>
        </w:rPr>
      </w:pPr>
      <w:r>
        <w:rPr>
          <w:rFonts w:ascii="Microsoft Sans Serif" w:hAnsi="Microsoft Sans Serif" w:cs="Microsoft Sans Serif"/>
        </w:rPr>
        <w:t>- ostali prihodi</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b) Zakonom ustupljeni prihodi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Porez na dohodak fizičkih lica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Porez na promet nepokretnosti </w:t>
      </w:r>
    </w:p>
    <w:p w:rsidR="00AF2DF8" w:rsidRDefault="00AF2DF8" w:rsidP="00AF2DF8">
      <w:pPr>
        <w:rPr>
          <w:rFonts w:ascii="Microsoft Sans Serif" w:hAnsi="Microsoft Sans Serif" w:cs="Microsoft Sans Serif"/>
        </w:rPr>
      </w:pPr>
      <w:r>
        <w:rPr>
          <w:rFonts w:ascii="Microsoft Sans Serif" w:hAnsi="Microsoft Sans Serif" w:cs="Microsoft Sans Serif"/>
        </w:rPr>
        <w:t>- Koncesione naknade</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-Prihodi od godišnje naknade pri registraciji motornih vozila , traktora  i priključnih vozila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c) Egalizacioni fond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d) Dotacije iz Budžeta Republike</w:t>
      </w:r>
    </w:p>
    <w:p w:rsidR="00AF2DF8" w:rsidRPr="00EE3E66" w:rsidRDefault="00AF2DF8" w:rsidP="00AF2DF8">
      <w:pPr>
        <w:rPr>
          <w:rFonts w:ascii="Microsoft Sans Serif" w:hAnsi="Microsoft Sans Serif" w:cs="Microsoft Sans Serif"/>
        </w:rPr>
      </w:pPr>
    </w:p>
    <w:p w:rsidR="00AF2DF8" w:rsidRPr="00EE3E66" w:rsidRDefault="00AF2DF8" w:rsidP="00AF2DF8">
      <w:pPr>
        <w:rPr>
          <w:rFonts w:ascii="Microsoft Sans Serif" w:hAnsi="Microsoft Sans Serif" w:cs="Microsoft Sans Serif"/>
        </w:rPr>
      </w:pPr>
    </w:p>
    <w:p w:rsidR="00AF2DF8" w:rsidRPr="00EE3E66" w:rsidRDefault="00AF2DF8" w:rsidP="00AF2DF8">
      <w:pPr>
        <w:rPr>
          <w:rFonts w:ascii="Microsoft Sans Serif" w:hAnsi="Microsoft Sans Serif" w:cs="Microsoft Sans Serif"/>
        </w:rPr>
      </w:pPr>
      <w:r w:rsidRPr="00EE3E66">
        <w:rPr>
          <w:rFonts w:ascii="Microsoft Sans Serif" w:hAnsi="Microsoft Sans Serif" w:cs="Microsoft Sans Serif"/>
        </w:rPr>
        <w:t xml:space="preserve">Revizijom smo  utvrdili  da je Budžet Opštine Žabljak u 2013 godini ostvario prihode iz sopstvenih izvora u iznosu od </w:t>
      </w:r>
      <w:r w:rsidRPr="00EE3E66">
        <w:rPr>
          <w:rFonts w:ascii="Microsoft Sans Serif" w:hAnsi="Microsoft Sans Serif" w:cs="Microsoft Sans Serif"/>
          <w:color w:val="000000"/>
        </w:rPr>
        <w:t xml:space="preserve">519.396,52 </w:t>
      </w:r>
      <w:r w:rsidRPr="00EE3E66">
        <w:rPr>
          <w:rFonts w:ascii="Microsoft Sans Serif" w:hAnsi="Microsoft Sans Serif" w:cs="Microsoft Sans Serif"/>
        </w:rPr>
        <w:t xml:space="preserve">  EUR-a, prihode iz zajedničkih izvora u iznosu od </w:t>
      </w:r>
      <w:r w:rsidRPr="00EE3E66">
        <w:rPr>
          <w:rFonts w:ascii="Microsoft Sans Serif" w:hAnsi="Microsoft Sans Serif" w:cs="Microsoft Sans Serif"/>
          <w:color w:val="000000"/>
        </w:rPr>
        <w:t>298.303,20</w:t>
      </w:r>
      <w:r w:rsidRPr="00EE3E66">
        <w:rPr>
          <w:rFonts w:ascii="Microsoft Sans Serif" w:hAnsi="Microsoft Sans Serif" w:cs="Microsoft Sans Serif"/>
          <w:color w:val="000000"/>
          <w:sz w:val="22"/>
          <w:szCs w:val="22"/>
        </w:rPr>
        <w:t xml:space="preserve"> </w:t>
      </w:r>
      <w:r w:rsidRPr="00EE3E66">
        <w:rPr>
          <w:rFonts w:ascii="Microsoft Sans Serif" w:hAnsi="Microsoft Sans Serif" w:cs="Microsoft Sans Serif"/>
        </w:rPr>
        <w:t xml:space="preserve">  EUR-a, prihode od donacija u iznosu od 0,00 EUR-a i prihode po osnovu transfera u visini od </w:t>
      </w:r>
      <w:r w:rsidRPr="00EE3E66">
        <w:rPr>
          <w:rFonts w:ascii="Microsoft Sans Serif" w:hAnsi="Microsoft Sans Serif" w:cs="Microsoft Sans Serif"/>
          <w:sz w:val="22"/>
          <w:szCs w:val="22"/>
        </w:rPr>
        <w:t>422.581,76 EUR</w:t>
      </w:r>
      <w:r w:rsidRPr="00EE3E66">
        <w:rPr>
          <w:rFonts w:ascii="Microsoft Sans Serif" w:hAnsi="Microsoft Sans Serif" w:cs="Microsoft Sans Serif"/>
        </w:rPr>
        <w:t xml:space="preserve">-a , pozajmica i kredita u iznosu od 100.000,00 EUR-a i prenesenih sredstava iz prethodne godine u visini od 2.271,41 EUR-o. </w:t>
      </w: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b/>
        </w:rPr>
      </w:pPr>
      <w:r w:rsidRPr="00FF0F66">
        <w:rPr>
          <w:rFonts w:ascii="Microsoft Sans Serif" w:hAnsi="Microsoft Sans Serif" w:cs="Microsoft Sans Serif"/>
          <w:b/>
        </w:rPr>
        <w:t>Tabelarni prikaz izvora finansiranja u 20</w:t>
      </w:r>
      <w:r>
        <w:rPr>
          <w:rFonts w:ascii="Microsoft Sans Serif" w:hAnsi="Microsoft Sans Serif" w:cs="Microsoft Sans Serif"/>
          <w:b/>
        </w:rPr>
        <w:t>13</w:t>
      </w:r>
      <w:r w:rsidRPr="00FF0F66">
        <w:rPr>
          <w:rFonts w:ascii="Microsoft Sans Serif" w:hAnsi="Microsoft Sans Serif" w:cs="Microsoft Sans Serif"/>
          <w:b/>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AF2DF8" w:rsidRPr="008D6CDC" w:rsidTr="00C4267C">
        <w:tc>
          <w:tcPr>
            <w:tcW w:w="154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Redni broj</w:t>
            </w:r>
          </w:p>
        </w:tc>
        <w:tc>
          <w:tcPr>
            <w:tcW w:w="305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Opis</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Iznos u EUR-ima</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Struktura u %</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1.</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 xml:space="preserve">Donacije </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0</w:t>
            </w:r>
            <w:r w:rsidRPr="004C5874">
              <w:rPr>
                <w:rFonts w:ascii="Microsoft Sans Serif" w:hAnsi="Microsoft Sans Serif" w:cs="Microsoft Sans Serif"/>
                <w:sz w:val="22"/>
                <w:szCs w:val="22"/>
              </w:rPr>
              <w:t>,00</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0</w:t>
            </w:r>
            <w:r w:rsidRPr="004C5874">
              <w:rPr>
                <w:rFonts w:ascii="Microsoft Sans Serif" w:hAnsi="Microsoft Sans Serif" w:cs="Microsoft Sans Serif"/>
                <w:sz w:val="22"/>
                <w:szCs w:val="22"/>
              </w:rPr>
              <w:t>,</w:t>
            </w:r>
            <w:r>
              <w:rPr>
                <w:rFonts w:ascii="Microsoft Sans Serif" w:hAnsi="Microsoft Sans Serif" w:cs="Microsoft Sans Serif"/>
                <w:sz w:val="22"/>
                <w:szCs w:val="22"/>
              </w:rPr>
              <w:t>00</w:t>
            </w:r>
            <w:r w:rsidRPr="004C5874">
              <w:rPr>
                <w:rFonts w:ascii="Microsoft Sans Serif" w:hAnsi="Microsoft Sans Serif" w:cs="Microsoft Sans Serif"/>
                <w:sz w:val="22"/>
                <w:szCs w:val="22"/>
              </w:rPr>
              <w:t>%</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2.</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Transferi</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42</w:t>
            </w:r>
            <w:r w:rsidRPr="004C5874">
              <w:rPr>
                <w:rFonts w:ascii="Microsoft Sans Serif" w:hAnsi="Microsoft Sans Serif" w:cs="Microsoft Sans Serif"/>
                <w:sz w:val="22"/>
                <w:szCs w:val="22"/>
              </w:rPr>
              <w:t>2.5</w:t>
            </w:r>
            <w:r>
              <w:rPr>
                <w:rFonts w:ascii="Microsoft Sans Serif" w:hAnsi="Microsoft Sans Serif" w:cs="Microsoft Sans Serif"/>
                <w:sz w:val="22"/>
                <w:szCs w:val="22"/>
              </w:rPr>
              <w:t>81,76</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31,48%</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3.</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Zajednički prihodi</w:t>
            </w:r>
          </w:p>
        </w:tc>
        <w:tc>
          <w:tcPr>
            <w:tcW w:w="2303" w:type="dxa"/>
          </w:tcPr>
          <w:p w:rsidR="00AF2DF8" w:rsidRPr="00C660BF" w:rsidRDefault="00AF2DF8" w:rsidP="00C4267C">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29</w:t>
            </w:r>
            <w:r>
              <w:rPr>
                <w:rFonts w:ascii="Microsoft Sans Serif" w:hAnsi="Microsoft Sans Serif" w:cs="Microsoft Sans Serif"/>
                <w:color w:val="000000"/>
                <w:sz w:val="22"/>
                <w:szCs w:val="22"/>
              </w:rPr>
              <w:t>8</w:t>
            </w:r>
            <w:r w:rsidRPr="00C660BF">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303</w:t>
            </w:r>
            <w:r w:rsidRPr="00C660BF">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20</w:t>
            </w:r>
          </w:p>
          <w:p w:rsidR="00AF2DF8" w:rsidRPr="004C5874" w:rsidRDefault="00AF2DF8" w:rsidP="00C4267C">
            <w:pPr>
              <w:jc w:val="right"/>
              <w:rPr>
                <w:rFonts w:ascii="Microsoft Sans Serif" w:hAnsi="Microsoft Sans Serif" w:cs="Microsoft Sans Serif"/>
              </w:rPr>
            </w:pP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22</w:t>
            </w:r>
            <w:r w:rsidRPr="004C5874">
              <w:rPr>
                <w:rFonts w:ascii="Microsoft Sans Serif" w:hAnsi="Microsoft Sans Serif" w:cs="Microsoft Sans Serif"/>
                <w:sz w:val="22"/>
                <w:szCs w:val="22"/>
              </w:rPr>
              <w:t>,</w:t>
            </w:r>
            <w:r>
              <w:rPr>
                <w:rFonts w:ascii="Microsoft Sans Serif" w:hAnsi="Microsoft Sans Serif" w:cs="Microsoft Sans Serif"/>
                <w:sz w:val="22"/>
                <w:szCs w:val="22"/>
              </w:rPr>
              <w:t>22</w:t>
            </w:r>
            <w:r w:rsidRPr="004C5874">
              <w:rPr>
                <w:rFonts w:ascii="Microsoft Sans Serif" w:hAnsi="Microsoft Sans Serif" w:cs="Microsoft Sans Serif"/>
                <w:sz w:val="22"/>
                <w:szCs w:val="22"/>
              </w:rPr>
              <w:t>%</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4.</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Sopstveni prihodi</w:t>
            </w:r>
          </w:p>
        </w:tc>
        <w:tc>
          <w:tcPr>
            <w:tcW w:w="2303" w:type="dxa"/>
          </w:tcPr>
          <w:p w:rsidR="00AF2DF8" w:rsidRPr="004C5874"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519</w:t>
            </w:r>
            <w:r w:rsidRPr="004C5874">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396</w:t>
            </w:r>
            <w:r w:rsidRPr="004C5874">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52</w:t>
            </w:r>
          </w:p>
          <w:p w:rsidR="00AF2DF8" w:rsidRPr="004C5874" w:rsidRDefault="00AF2DF8" w:rsidP="00C4267C">
            <w:pPr>
              <w:jc w:val="right"/>
              <w:rPr>
                <w:rFonts w:ascii="Microsoft Sans Serif" w:hAnsi="Microsoft Sans Serif" w:cs="Microsoft Sans Serif"/>
              </w:rPr>
            </w:pP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38</w:t>
            </w:r>
            <w:r w:rsidRPr="004C5874">
              <w:rPr>
                <w:rFonts w:ascii="Microsoft Sans Serif" w:hAnsi="Microsoft Sans Serif" w:cs="Microsoft Sans Serif"/>
                <w:sz w:val="22"/>
                <w:szCs w:val="22"/>
              </w:rPr>
              <w:t>,</w:t>
            </w:r>
            <w:r>
              <w:rPr>
                <w:rFonts w:ascii="Microsoft Sans Serif" w:hAnsi="Microsoft Sans Serif" w:cs="Microsoft Sans Serif"/>
                <w:sz w:val="22"/>
                <w:szCs w:val="22"/>
              </w:rPr>
              <w:t>69</w:t>
            </w:r>
            <w:r w:rsidRPr="004C5874">
              <w:rPr>
                <w:rFonts w:ascii="Microsoft Sans Serif" w:hAnsi="Microsoft Sans Serif" w:cs="Microsoft Sans Serif"/>
                <w:sz w:val="22"/>
                <w:szCs w:val="22"/>
              </w:rPr>
              <w:t>%</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5.</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Pozajmice i krediti</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rPr>
              <w:t>7,45%</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6.</w:t>
            </w:r>
          </w:p>
        </w:tc>
        <w:tc>
          <w:tcPr>
            <w:tcW w:w="3057" w:type="dxa"/>
          </w:tcPr>
          <w:p w:rsidR="00AF2DF8" w:rsidRPr="004C5874" w:rsidRDefault="00AF2DF8" w:rsidP="00C4267C">
            <w:pPr>
              <w:rPr>
                <w:rFonts w:ascii="Microsoft Sans Serif" w:hAnsi="Microsoft Sans Serif" w:cs="Microsoft Sans Serif"/>
              </w:rPr>
            </w:pPr>
            <w:r>
              <w:rPr>
                <w:rFonts w:ascii="Microsoft Sans Serif" w:hAnsi="Microsoft Sans Serif" w:cs="Microsoft Sans Serif"/>
                <w:sz w:val="22"/>
                <w:szCs w:val="22"/>
              </w:rPr>
              <w:t>Prenesena sredstva iz 2012</w:t>
            </w:r>
            <w:r w:rsidRPr="004C5874">
              <w:rPr>
                <w:rFonts w:ascii="Microsoft Sans Serif" w:hAnsi="Microsoft Sans Serif" w:cs="Microsoft Sans Serif"/>
                <w:sz w:val="22"/>
                <w:szCs w:val="22"/>
              </w:rPr>
              <w:t>.g.</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2</w:t>
            </w:r>
            <w:r w:rsidRPr="004C5874">
              <w:rPr>
                <w:rFonts w:ascii="Microsoft Sans Serif" w:hAnsi="Microsoft Sans Serif" w:cs="Microsoft Sans Serif"/>
                <w:sz w:val="22"/>
                <w:szCs w:val="22"/>
              </w:rPr>
              <w:t>.</w:t>
            </w:r>
            <w:r>
              <w:rPr>
                <w:rFonts w:ascii="Microsoft Sans Serif" w:hAnsi="Microsoft Sans Serif" w:cs="Microsoft Sans Serif"/>
                <w:sz w:val="22"/>
                <w:szCs w:val="22"/>
              </w:rPr>
              <w:t>2</w:t>
            </w:r>
            <w:r w:rsidRPr="004C5874">
              <w:rPr>
                <w:rFonts w:ascii="Microsoft Sans Serif" w:hAnsi="Microsoft Sans Serif" w:cs="Microsoft Sans Serif"/>
                <w:sz w:val="22"/>
                <w:szCs w:val="22"/>
              </w:rPr>
              <w:t>7</w:t>
            </w:r>
            <w:r>
              <w:rPr>
                <w:rFonts w:ascii="Microsoft Sans Serif" w:hAnsi="Microsoft Sans Serif" w:cs="Microsoft Sans Serif"/>
                <w:sz w:val="22"/>
                <w:szCs w:val="22"/>
              </w:rPr>
              <w:t>1</w:t>
            </w:r>
            <w:r w:rsidRPr="004C5874">
              <w:rPr>
                <w:rFonts w:ascii="Microsoft Sans Serif" w:hAnsi="Microsoft Sans Serif" w:cs="Microsoft Sans Serif"/>
                <w:sz w:val="22"/>
                <w:szCs w:val="22"/>
              </w:rPr>
              <w:t>.</w:t>
            </w:r>
            <w:r>
              <w:rPr>
                <w:rFonts w:ascii="Microsoft Sans Serif" w:hAnsi="Microsoft Sans Serif" w:cs="Microsoft Sans Serif"/>
                <w:sz w:val="22"/>
                <w:szCs w:val="22"/>
              </w:rPr>
              <w:t>4</w:t>
            </w:r>
            <w:r w:rsidRPr="004C5874">
              <w:rPr>
                <w:rFonts w:ascii="Microsoft Sans Serif" w:hAnsi="Microsoft Sans Serif" w:cs="Microsoft Sans Serif"/>
                <w:sz w:val="22"/>
                <w:szCs w:val="22"/>
              </w:rPr>
              <w:t>1</w:t>
            </w:r>
          </w:p>
        </w:tc>
        <w:tc>
          <w:tcPr>
            <w:tcW w:w="2303" w:type="dxa"/>
          </w:tcPr>
          <w:p w:rsidR="00AF2DF8" w:rsidRPr="004C5874" w:rsidRDefault="00AF2DF8" w:rsidP="00C4267C">
            <w:pPr>
              <w:jc w:val="right"/>
              <w:rPr>
                <w:rFonts w:ascii="Microsoft Sans Serif" w:hAnsi="Microsoft Sans Serif" w:cs="Microsoft Sans Serif"/>
              </w:rPr>
            </w:pPr>
            <w:r>
              <w:rPr>
                <w:rFonts w:ascii="Microsoft Sans Serif" w:hAnsi="Microsoft Sans Serif" w:cs="Microsoft Sans Serif"/>
                <w:sz w:val="22"/>
                <w:szCs w:val="22"/>
              </w:rPr>
              <w:t>0</w:t>
            </w:r>
            <w:r w:rsidRPr="004C5874">
              <w:rPr>
                <w:rFonts w:ascii="Microsoft Sans Serif" w:hAnsi="Microsoft Sans Serif" w:cs="Microsoft Sans Serif"/>
                <w:sz w:val="22"/>
                <w:szCs w:val="22"/>
              </w:rPr>
              <w:t>,</w:t>
            </w:r>
            <w:r>
              <w:rPr>
                <w:rFonts w:ascii="Microsoft Sans Serif" w:hAnsi="Microsoft Sans Serif" w:cs="Microsoft Sans Serif"/>
                <w:sz w:val="22"/>
                <w:szCs w:val="22"/>
              </w:rPr>
              <w:t>16</w:t>
            </w:r>
            <w:r w:rsidRPr="004C5874">
              <w:rPr>
                <w:rFonts w:ascii="Microsoft Sans Serif" w:hAnsi="Microsoft Sans Serif" w:cs="Microsoft Sans Serif"/>
                <w:sz w:val="22"/>
                <w:szCs w:val="22"/>
              </w:rPr>
              <w:t>%</w:t>
            </w:r>
          </w:p>
        </w:tc>
      </w:tr>
      <w:tr w:rsidR="00AF2DF8" w:rsidRPr="008D6CDC" w:rsidTr="00C4267C">
        <w:tc>
          <w:tcPr>
            <w:tcW w:w="1548"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6.</w:t>
            </w:r>
          </w:p>
        </w:tc>
        <w:tc>
          <w:tcPr>
            <w:tcW w:w="3057" w:type="dxa"/>
          </w:tcPr>
          <w:p w:rsidR="00AF2DF8" w:rsidRPr="004C5874" w:rsidRDefault="00AF2DF8" w:rsidP="00C4267C">
            <w:pPr>
              <w:rPr>
                <w:rFonts w:ascii="Microsoft Sans Serif" w:hAnsi="Microsoft Sans Serif" w:cs="Microsoft Sans Serif"/>
              </w:rPr>
            </w:pPr>
            <w:r w:rsidRPr="004C5874">
              <w:rPr>
                <w:rFonts w:ascii="Microsoft Sans Serif" w:hAnsi="Microsoft Sans Serif" w:cs="Microsoft Sans Serif"/>
                <w:sz w:val="22"/>
                <w:szCs w:val="22"/>
              </w:rPr>
              <w:t>UKUPNO:</w:t>
            </w:r>
          </w:p>
        </w:tc>
        <w:tc>
          <w:tcPr>
            <w:tcW w:w="2303" w:type="dxa"/>
          </w:tcPr>
          <w:p w:rsidR="00AF2DF8" w:rsidRPr="004C5874" w:rsidRDefault="00AF2DF8" w:rsidP="00C4267C">
            <w:pPr>
              <w:jc w:val="right"/>
              <w:rPr>
                <w:rFonts w:ascii="Microsoft Sans Serif" w:hAnsi="Microsoft Sans Serif" w:cs="Microsoft Sans Serif"/>
                <w:b/>
              </w:rPr>
            </w:pPr>
            <w:r w:rsidRPr="004C5874">
              <w:rPr>
                <w:rFonts w:ascii="Microsoft Sans Serif" w:hAnsi="Microsoft Sans Serif" w:cs="Microsoft Sans Serif"/>
                <w:b/>
                <w:sz w:val="22"/>
                <w:szCs w:val="22"/>
              </w:rPr>
              <w:t>1.</w:t>
            </w:r>
            <w:r>
              <w:rPr>
                <w:rFonts w:ascii="Microsoft Sans Serif" w:hAnsi="Microsoft Sans Serif" w:cs="Microsoft Sans Serif"/>
                <w:b/>
                <w:sz w:val="22"/>
                <w:szCs w:val="22"/>
              </w:rPr>
              <w:t>342.552</w:t>
            </w:r>
            <w:r w:rsidRPr="004C5874">
              <w:rPr>
                <w:rFonts w:ascii="Microsoft Sans Serif" w:hAnsi="Microsoft Sans Serif" w:cs="Microsoft Sans Serif"/>
                <w:b/>
                <w:sz w:val="22"/>
                <w:szCs w:val="22"/>
              </w:rPr>
              <w:t>,</w:t>
            </w:r>
            <w:r>
              <w:rPr>
                <w:rFonts w:ascii="Microsoft Sans Serif" w:hAnsi="Microsoft Sans Serif" w:cs="Microsoft Sans Serif"/>
                <w:b/>
                <w:sz w:val="22"/>
                <w:szCs w:val="22"/>
              </w:rPr>
              <w:t>89</w:t>
            </w:r>
          </w:p>
        </w:tc>
        <w:tc>
          <w:tcPr>
            <w:tcW w:w="2303" w:type="dxa"/>
          </w:tcPr>
          <w:p w:rsidR="00AF2DF8" w:rsidRPr="004C5874" w:rsidRDefault="00AF2DF8" w:rsidP="00C4267C">
            <w:pPr>
              <w:jc w:val="right"/>
              <w:rPr>
                <w:rFonts w:ascii="Microsoft Sans Serif" w:hAnsi="Microsoft Sans Serif" w:cs="Microsoft Sans Serif"/>
                <w:b/>
              </w:rPr>
            </w:pPr>
            <w:r w:rsidRPr="004C5874">
              <w:rPr>
                <w:rFonts w:ascii="Microsoft Sans Serif" w:hAnsi="Microsoft Sans Serif" w:cs="Microsoft Sans Serif"/>
                <w:b/>
                <w:sz w:val="22"/>
                <w:szCs w:val="22"/>
              </w:rPr>
              <w:t>100,00%</w:t>
            </w:r>
          </w:p>
        </w:tc>
      </w:tr>
    </w:tbl>
    <w:p w:rsidR="00AF2DF8" w:rsidRPr="00FF0F66"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b/>
        </w:rPr>
      </w:pPr>
      <w:r w:rsidRPr="00FF0F66">
        <w:rPr>
          <w:rFonts w:ascii="Microsoft Sans Serif" w:hAnsi="Microsoft Sans Serif" w:cs="Microsoft Sans Serif"/>
          <w:b/>
        </w:rPr>
        <w:t>Tabelarni prikaz planiranih i ostvarenih prihoda u 20</w:t>
      </w:r>
      <w:r>
        <w:rPr>
          <w:rFonts w:ascii="Microsoft Sans Serif" w:hAnsi="Microsoft Sans Serif" w:cs="Microsoft Sans Serif"/>
          <w:b/>
        </w:rPr>
        <w:t>13</w:t>
      </w:r>
      <w:r w:rsidRPr="00FF0F66">
        <w:rPr>
          <w:rFonts w:ascii="Microsoft Sans Serif" w:hAnsi="Microsoft Sans Serif" w:cs="Microsoft Sans Serif"/>
          <w:b/>
        </w:rPr>
        <w:t xml:space="preserve"> godini</w:t>
      </w:r>
    </w:p>
    <w:p w:rsidR="00AF2DF8" w:rsidRPr="00FF0F66" w:rsidRDefault="00AF2DF8" w:rsidP="00AF2DF8">
      <w:pPr>
        <w:rPr>
          <w:rFonts w:ascii="Microsoft Sans Serif" w:hAnsi="Microsoft Sans Serif" w:cs="Microsoft Sans Serif"/>
          <w:b/>
        </w:rPr>
      </w:pPr>
      <w:r w:rsidRPr="00FF0F66">
        <w:rPr>
          <w:rFonts w:ascii="Microsoft Sans Serif" w:hAnsi="Microsoft Sans Serif" w:cs="Microsoft Sans Serif"/>
          <w:b/>
        </w:rPr>
        <w:t xml:space="preserve">Opštine </w:t>
      </w:r>
      <w:r>
        <w:rPr>
          <w:rFonts w:ascii="Microsoft Sans Serif" w:hAnsi="Microsoft Sans Serif" w:cs="Microsoft Sans Serif"/>
          <w:b/>
        </w:rPr>
        <w:t>Žabljak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AF2DF8" w:rsidRPr="008D6CDC" w:rsidTr="00C4267C">
        <w:tc>
          <w:tcPr>
            <w:tcW w:w="85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Redni broj</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Opis</w:t>
            </w:r>
          </w:p>
        </w:tc>
        <w:tc>
          <w:tcPr>
            <w:tcW w:w="216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Iznos u EUR-ima</w:t>
            </w:r>
          </w:p>
        </w:tc>
        <w:tc>
          <w:tcPr>
            <w:tcW w:w="277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Iznos u EUR-ima</w:t>
            </w:r>
          </w:p>
        </w:tc>
        <w:tc>
          <w:tcPr>
            <w:tcW w:w="19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u%</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Donacije </w:t>
            </w:r>
          </w:p>
        </w:tc>
        <w:tc>
          <w:tcPr>
            <w:tcW w:w="2168"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30.000,00</w:t>
            </w:r>
          </w:p>
        </w:tc>
        <w:tc>
          <w:tcPr>
            <w:tcW w:w="2777"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0,00</w:t>
            </w:r>
          </w:p>
        </w:tc>
        <w:tc>
          <w:tcPr>
            <w:tcW w:w="1902"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w:t>
            </w:r>
          </w:p>
        </w:tc>
        <w:tc>
          <w:tcPr>
            <w:tcW w:w="1588"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 xml:space="preserve">Transferi </w:t>
            </w:r>
          </w:p>
        </w:tc>
        <w:tc>
          <w:tcPr>
            <w:tcW w:w="2168"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457.297,00</w:t>
            </w:r>
          </w:p>
        </w:tc>
        <w:tc>
          <w:tcPr>
            <w:tcW w:w="2777"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422.581,76</w:t>
            </w:r>
          </w:p>
        </w:tc>
        <w:tc>
          <w:tcPr>
            <w:tcW w:w="1902"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92,41%</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3</w:t>
            </w:r>
            <w:r w:rsidRPr="008D6CDC">
              <w:rPr>
                <w:rFonts w:ascii="Microsoft Sans Serif" w:hAnsi="Microsoft Sans Serif" w:cs="Microsoft Sans Serif"/>
              </w:rPr>
              <w:t>.</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Zajednički prihodi</w:t>
            </w:r>
          </w:p>
        </w:tc>
        <w:tc>
          <w:tcPr>
            <w:tcW w:w="2168" w:type="dxa"/>
          </w:tcPr>
          <w:p w:rsidR="00AF2DF8" w:rsidRPr="003D3A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382</w:t>
            </w:r>
            <w:r w:rsidRPr="003D3AFA">
              <w:rPr>
                <w:rFonts w:ascii="Microsoft Sans Serif" w:hAnsi="Microsoft Sans Serif" w:cs="Microsoft Sans Serif"/>
                <w:color w:val="000000"/>
                <w:sz w:val="22"/>
                <w:szCs w:val="22"/>
              </w:rPr>
              <w:t>.600,00</w:t>
            </w:r>
          </w:p>
          <w:p w:rsidR="00AF2DF8" w:rsidRPr="003D3AFA" w:rsidRDefault="00AF2DF8" w:rsidP="00C4267C">
            <w:pPr>
              <w:jc w:val="right"/>
              <w:rPr>
                <w:rFonts w:ascii="Microsoft Sans Serif" w:hAnsi="Microsoft Sans Serif" w:cs="Microsoft Sans Serif"/>
              </w:rPr>
            </w:pPr>
          </w:p>
        </w:tc>
        <w:tc>
          <w:tcPr>
            <w:tcW w:w="2777" w:type="dxa"/>
          </w:tcPr>
          <w:p w:rsidR="00AF2DF8" w:rsidRPr="003D3A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298</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303</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20</w:t>
            </w:r>
          </w:p>
          <w:p w:rsidR="00AF2DF8" w:rsidRPr="003D3AFA" w:rsidRDefault="00AF2DF8" w:rsidP="00C4267C">
            <w:pPr>
              <w:jc w:val="right"/>
              <w:rPr>
                <w:rFonts w:ascii="Microsoft Sans Serif" w:hAnsi="Microsoft Sans Serif" w:cs="Microsoft Sans Serif"/>
              </w:rPr>
            </w:pPr>
          </w:p>
        </w:tc>
        <w:tc>
          <w:tcPr>
            <w:tcW w:w="1902"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77,97%</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Sopstveni prihodi</w:t>
            </w:r>
          </w:p>
        </w:tc>
        <w:tc>
          <w:tcPr>
            <w:tcW w:w="2168" w:type="dxa"/>
          </w:tcPr>
          <w:p w:rsidR="00AF2DF8" w:rsidRPr="003D3A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56</w:t>
            </w:r>
            <w:r w:rsidRPr="003D3AFA">
              <w:rPr>
                <w:rFonts w:ascii="Microsoft Sans Serif" w:hAnsi="Microsoft Sans Serif" w:cs="Microsoft Sans Serif"/>
                <w:color w:val="000000"/>
                <w:sz w:val="22"/>
                <w:szCs w:val="22"/>
              </w:rPr>
              <w:t>1.831,59</w:t>
            </w:r>
          </w:p>
          <w:p w:rsidR="00AF2DF8" w:rsidRPr="003D3AFA" w:rsidRDefault="00AF2DF8" w:rsidP="00C4267C">
            <w:pPr>
              <w:jc w:val="right"/>
              <w:rPr>
                <w:rFonts w:ascii="Microsoft Sans Serif" w:hAnsi="Microsoft Sans Serif" w:cs="Microsoft Sans Serif"/>
              </w:rPr>
            </w:pPr>
          </w:p>
        </w:tc>
        <w:tc>
          <w:tcPr>
            <w:tcW w:w="2777" w:type="dxa"/>
          </w:tcPr>
          <w:p w:rsidR="00AF2DF8" w:rsidRPr="003D3A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519</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396</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52</w:t>
            </w:r>
          </w:p>
          <w:p w:rsidR="00AF2DF8" w:rsidRPr="003D3AFA" w:rsidRDefault="00AF2DF8" w:rsidP="00C4267C">
            <w:pPr>
              <w:jc w:val="right"/>
              <w:rPr>
                <w:rFonts w:ascii="Microsoft Sans Serif" w:hAnsi="Microsoft Sans Serif" w:cs="Microsoft Sans Serif"/>
              </w:rPr>
            </w:pPr>
          </w:p>
        </w:tc>
        <w:tc>
          <w:tcPr>
            <w:tcW w:w="1902"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92,45%</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Pozajmice i krediti</w:t>
            </w:r>
          </w:p>
        </w:tc>
        <w:tc>
          <w:tcPr>
            <w:tcW w:w="2168"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100.000,00</w:t>
            </w:r>
          </w:p>
        </w:tc>
        <w:tc>
          <w:tcPr>
            <w:tcW w:w="2777"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100.000,00</w:t>
            </w:r>
          </w:p>
        </w:tc>
        <w:tc>
          <w:tcPr>
            <w:tcW w:w="1902"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Prenesena sredstva iz 20</w:t>
            </w:r>
            <w:r>
              <w:rPr>
                <w:rFonts w:ascii="Microsoft Sans Serif" w:hAnsi="Microsoft Sans Serif" w:cs="Microsoft Sans Serif"/>
              </w:rPr>
              <w:t>12</w:t>
            </w:r>
            <w:r w:rsidRPr="008D6CDC">
              <w:rPr>
                <w:rFonts w:ascii="Microsoft Sans Serif" w:hAnsi="Microsoft Sans Serif" w:cs="Microsoft Sans Serif"/>
              </w:rPr>
              <w:t>.g.</w:t>
            </w:r>
          </w:p>
        </w:tc>
        <w:tc>
          <w:tcPr>
            <w:tcW w:w="2168"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2.271,41</w:t>
            </w:r>
          </w:p>
        </w:tc>
        <w:tc>
          <w:tcPr>
            <w:tcW w:w="2777" w:type="dxa"/>
          </w:tcPr>
          <w:p w:rsidR="00AF2DF8" w:rsidRPr="003D3AFA" w:rsidRDefault="00AF2DF8" w:rsidP="00C4267C">
            <w:pPr>
              <w:jc w:val="right"/>
              <w:rPr>
                <w:rFonts w:ascii="Microsoft Sans Serif" w:hAnsi="Microsoft Sans Serif" w:cs="Microsoft Sans Serif"/>
              </w:rPr>
            </w:pPr>
            <w:r w:rsidRPr="003D3AFA">
              <w:rPr>
                <w:rFonts w:ascii="Microsoft Sans Serif" w:hAnsi="Microsoft Sans Serif" w:cs="Microsoft Sans Serif"/>
                <w:sz w:val="22"/>
                <w:szCs w:val="22"/>
              </w:rPr>
              <w:t>2.271,41</w:t>
            </w:r>
          </w:p>
        </w:tc>
        <w:tc>
          <w:tcPr>
            <w:tcW w:w="1902"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100,00%</w:t>
            </w:r>
          </w:p>
        </w:tc>
      </w:tr>
      <w:tr w:rsidR="00AF2DF8" w:rsidRPr="008D6CDC" w:rsidTr="00C4267C">
        <w:tc>
          <w:tcPr>
            <w:tcW w:w="85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6.</w:t>
            </w:r>
          </w:p>
        </w:tc>
        <w:tc>
          <w:tcPr>
            <w:tcW w:w="158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168"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1.534.000,00</w:t>
            </w:r>
          </w:p>
        </w:tc>
        <w:tc>
          <w:tcPr>
            <w:tcW w:w="2777"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1.342.552,89</w:t>
            </w:r>
          </w:p>
        </w:tc>
        <w:tc>
          <w:tcPr>
            <w:tcW w:w="1902" w:type="dxa"/>
          </w:tcPr>
          <w:p w:rsidR="00AF2DF8" w:rsidRPr="008D6CDC" w:rsidRDefault="00AF2DF8" w:rsidP="00C4267C">
            <w:pPr>
              <w:jc w:val="right"/>
              <w:rPr>
                <w:rFonts w:ascii="Microsoft Sans Serif" w:hAnsi="Microsoft Sans Serif" w:cs="Microsoft Sans Serif"/>
                <w:b/>
              </w:rPr>
            </w:pPr>
            <w:r>
              <w:rPr>
                <w:rFonts w:ascii="Microsoft Sans Serif" w:hAnsi="Microsoft Sans Serif" w:cs="Microsoft Sans Serif"/>
                <w:b/>
              </w:rPr>
              <w:t>87,52</w:t>
            </w:r>
            <w:r w:rsidRPr="008D6CDC">
              <w:rPr>
                <w:rFonts w:ascii="Microsoft Sans Serif" w:hAnsi="Microsoft Sans Serif" w:cs="Microsoft Sans Serif"/>
                <w:b/>
              </w:rPr>
              <w:t>%</w:t>
            </w:r>
          </w:p>
        </w:tc>
      </w:tr>
    </w:tbl>
    <w:p w:rsidR="00AF2DF8" w:rsidRPr="00FF0F66" w:rsidRDefault="00AF2DF8" w:rsidP="00AF2DF8">
      <w:pPr>
        <w:rPr>
          <w:rFonts w:ascii="Microsoft Sans Serif" w:hAnsi="Microsoft Sans Serif" w:cs="Microsoft Sans Serif"/>
          <w:b/>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rPr>
        <w:t xml:space="preserve">Ukupni primici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13</w:t>
      </w:r>
      <w:r w:rsidRPr="00FF0F66">
        <w:rPr>
          <w:rFonts w:ascii="Microsoft Sans Serif" w:hAnsi="Microsoft Sans Serif" w:cs="Microsoft Sans Serif"/>
        </w:rPr>
        <w:t xml:space="preserve"> godinu ostvareni su u iznosu od </w:t>
      </w:r>
      <w:r>
        <w:rPr>
          <w:rFonts w:ascii="Microsoft Sans Serif" w:hAnsi="Microsoft Sans Serif" w:cs="Microsoft Sans Serif"/>
        </w:rPr>
        <w:t>1.342.552,89</w:t>
      </w:r>
      <w:r w:rsidRPr="00FF0F66">
        <w:rPr>
          <w:rFonts w:ascii="Microsoft Sans Serif" w:hAnsi="Microsoft Sans Serif" w:cs="Microsoft Sans Serif"/>
          <w:b/>
        </w:rPr>
        <w:t xml:space="preserve"> </w:t>
      </w:r>
      <w:r w:rsidRPr="00FF0F66">
        <w:rPr>
          <w:rFonts w:ascii="Microsoft Sans Serif" w:hAnsi="Microsoft Sans Serif" w:cs="Microsoft Sans Serif"/>
        </w:rPr>
        <w:t xml:space="preserve">EUR-a i za </w:t>
      </w:r>
      <w:r>
        <w:rPr>
          <w:rFonts w:ascii="Microsoft Sans Serif" w:hAnsi="Microsoft Sans Serif" w:cs="Microsoft Sans Serif"/>
        </w:rPr>
        <w:t>12,48</w:t>
      </w:r>
      <w:r w:rsidRPr="00FF0F66">
        <w:rPr>
          <w:rFonts w:ascii="Microsoft Sans Serif" w:hAnsi="Microsoft Sans Serif" w:cs="Microsoft Sans Serif"/>
        </w:rPr>
        <w:t xml:space="preserve">% su </w:t>
      </w:r>
      <w:r>
        <w:rPr>
          <w:rFonts w:ascii="Microsoft Sans Serif" w:hAnsi="Microsoft Sans Serif" w:cs="Microsoft Sans Serif"/>
        </w:rPr>
        <w:t>manji</w:t>
      </w:r>
      <w:r w:rsidRPr="00FF0F66">
        <w:rPr>
          <w:rFonts w:ascii="Microsoft Sans Serif" w:hAnsi="Microsoft Sans Serif" w:cs="Microsoft Sans Serif"/>
        </w:rPr>
        <w:t xml:space="preserve"> nego što je Budžetom Opštine bilo planirano za 20</w:t>
      </w:r>
      <w:r>
        <w:rPr>
          <w:rFonts w:ascii="Microsoft Sans Serif" w:hAnsi="Microsoft Sans Serif" w:cs="Microsoft Sans Serif"/>
        </w:rPr>
        <w:t>13</w:t>
      </w:r>
      <w:r w:rsidRPr="00FF0F66">
        <w:rPr>
          <w:rFonts w:ascii="Microsoft Sans Serif" w:hAnsi="Microsoft Sans Serif" w:cs="Microsoft Sans Serif"/>
        </w:rPr>
        <w:t xml:space="preserve"> godinu.</w:t>
      </w:r>
    </w:p>
    <w:p w:rsidR="00AF2DF8" w:rsidRPr="00FF0F66"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Pr="00801A47" w:rsidRDefault="00AF2DF8" w:rsidP="00AF2DF8">
      <w:pPr>
        <w:rPr>
          <w:rFonts w:ascii="Microsoft Sans Serif" w:hAnsi="Microsoft Sans Serif" w:cs="Microsoft Sans Serif"/>
          <w:b/>
          <w:sz w:val="28"/>
          <w:szCs w:val="28"/>
        </w:rPr>
      </w:pPr>
      <w:r w:rsidRPr="00801A47">
        <w:rPr>
          <w:rFonts w:ascii="Microsoft Sans Serif" w:hAnsi="Microsoft Sans Serif" w:cs="Microsoft Sans Serif"/>
          <w:b/>
          <w:sz w:val="28"/>
          <w:szCs w:val="28"/>
        </w:rPr>
        <w:t>4.1.  Sopstveni prihodi finansiranja</w:t>
      </w:r>
    </w:p>
    <w:p w:rsidR="00AF2DF8" w:rsidRPr="00FF0F66"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rPr>
      </w:pPr>
      <w:r w:rsidRPr="009128AC">
        <w:rPr>
          <w:rFonts w:ascii="Microsoft Sans Serif" w:hAnsi="Microsoft Sans Serif" w:cs="Microsoft Sans Serif"/>
        </w:rPr>
        <w:t>U 201</w:t>
      </w:r>
      <w:r>
        <w:rPr>
          <w:rFonts w:ascii="Microsoft Sans Serif" w:hAnsi="Microsoft Sans Serif" w:cs="Microsoft Sans Serif"/>
        </w:rPr>
        <w:t>3</w:t>
      </w:r>
      <w:r w:rsidRPr="009128AC">
        <w:rPr>
          <w:rFonts w:ascii="Microsoft Sans Serif" w:hAnsi="Microsoft Sans Serif" w:cs="Microsoft Sans Serif"/>
        </w:rPr>
        <w:t xml:space="preserve"> godini u ukupnom iznosu prihoda sopstveni prihodi su učestvovali sa 3</w:t>
      </w:r>
      <w:r w:rsidR="00DE51C7">
        <w:rPr>
          <w:rFonts w:ascii="Microsoft Sans Serif" w:hAnsi="Microsoft Sans Serif" w:cs="Microsoft Sans Serif"/>
        </w:rPr>
        <w:t>8,69</w:t>
      </w:r>
      <w:r w:rsidRPr="009128AC">
        <w:rPr>
          <w:rFonts w:ascii="Microsoft Sans Serif" w:hAnsi="Microsoft Sans Serif" w:cs="Microsoft Sans Serif"/>
        </w:rPr>
        <w:t>% ili nomin</w:t>
      </w:r>
      <w:r>
        <w:rPr>
          <w:rFonts w:ascii="Microsoft Sans Serif" w:hAnsi="Microsoft Sans Serif" w:cs="Microsoft Sans Serif"/>
        </w:rPr>
        <w:t>alno  519</w:t>
      </w:r>
      <w:r w:rsidRPr="009128AC">
        <w:rPr>
          <w:rFonts w:ascii="Microsoft Sans Serif" w:hAnsi="Microsoft Sans Serif" w:cs="Microsoft Sans Serif"/>
        </w:rPr>
        <w:t>.</w:t>
      </w:r>
      <w:r>
        <w:rPr>
          <w:rFonts w:ascii="Microsoft Sans Serif" w:hAnsi="Microsoft Sans Serif" w:cs="Microsoft Sans Serif"/>
        </w:rPr>
        <w:t>396</w:t>
      </w:r>
      <w:r w:rsidRPr="009128AC">
        <w:rPr>
          <w:rFonts w:ascii="Microsoft Sans Serif" w:hAnsi="Microsoft Sans Serif" w:cs="Microsoft Sans Serif"/>
        </w:rPr>
        <w:t>,</w:t>
      </w:r>
      <w:r>
        <w:rPr>
          <w:rFonts w:ascii="Microsoft Sans Serif" w:hAnsi="Microsoft Sans Serif" w:cs="Microsoft Sans Serif"/>
        </w:rPr>
        <w:t>52</w:t>
      </w:r>
      <w:r w:rsidRPr="009128AC">
        <w:rPr>
          <w:rFonts w:ascii="Microsoft Sans Serif" w:hAnsi="Microsoft Sans Serif" w:cs="Microsoft Sans Serif"/>
        </w:rPr>
        <w:t xml:space="preserve"> EUR-a . Sopstveni izvori prihoda su u 201</w:t>
      </w:r>
      <w:r>
        <w:rPr>
          <w:rFonts w:ascii="Microsoft Sans Serif" w:hAnsi="Microsoft Sans Serif" w:cs="Microsoft Sans Serif"/>
        </w:rPr>
        <w:t>3</w:t>
      </w:r>
      <w:r w:rsidRPr="009128AC">
        <w:rPr>
          <w:rFonts w:ascii="Microsoft Sans Serif" w:hAnsi="Microsoft Sans Serif" w:cs="Microsoft Sans Serif"/>
        </w:rPr>
        <w:t xml:space="preserve"> godini manji od planiranih za  </w:t>
      </w:r>
      <w:r w:rsidR="00DE51C7">
        <w:rPr>
          <w:rFonts w:ascii="Microsoft Sans Serif" w:hAnsi="Microsoft Sans Serif" w:cs="Microsoft Sans Serif"/>
        </w:rPr>
        <w:t>7,55</w:t>
      </w:r>
      <w:r w:rsidRPr="009128AC">
        <w:rPr>
          <w:rFonts w:ascii="Microsoft Sans Serif" w:hAnsi="Microsoft Sans Serif" w:cs="Microsoft Sans Serif"/>
        </w:rPr>
        <w:t>%.</w:t>
      </w:r>
    </w:p>
    <w:p w:rsidR="00DE51C7" w:rsidRDefault="00DE51C7" w:rsidP="00AF2DF8">
      <w:pPr>
        <w:rPr>
          <w:rFonts w:ascii="Microsoft Sans Serif" w:hAnsi="Microsoft Sans Serif" w:cs="Microsoft Sans Serif"/>
        </w:rPr>
      </w:pPr>
    </w:p>
    <w:p w:rsidR="00DE51C7" w:rsidRDefault="00DE51C7" w:rsidP="00AF2DF8">
      <w:pPr>
        <w:rPr>
          <w:rFonts w:ascii="Microsoft Sans Serif" w:hAnsi="Microsoft Sans Serif" w:cs="Microsoft Sans Serif"/>
          <w:b/>
          <w:i/>
        </w:rPr>
      </w:pPr>
    </w:p>
    <w:p w:rsidR="00AF2DF8" w:rsidRDefault="00AF2DF8" w:rsidP="00AF2DF8">
      <w:pPr>
        <w:rPr>
          <w:rFonts w:ascii="Microsoft Sans Serif" w:hAnsi="Microsoft Sans Serif" w:cs="Microsoft Sans Serif"/>
          <w:b/>
          <w:i/>
        </w:rPr>
      </w:pPr>
    </w:p>
    <w:p w:rsidR="00AF2DF8" w:rsidRDefault="00AF2DF8" w:rsidP="00AF2DF8">
      <w:pPr>
        <w:rPr>
          <w:rFonts w:ascii="Microsoft Sans Serif" w:hAnsi="Microsoft Sans Serif" w:cs="Microsoft Sans Serif"/>
          <w:b/>
          <w:i/>
        </w:rPr>
      </w:pPr>
      <w:r w:rsidRPr="00FF0F66">
        <w:rPr>
          <w:rFonts w:ascii="Microsoft Sans Serif" w:hAnsi="Microsoft Sans Serif" w:cs="Microsoft Sans Serif"/>
          <w:b/>
          <w:i/>
        </w:rPr>
        <w:lastRenderedPageBreak/>
        <w:t xml:space="preserve">Tabelarni prikaz sopstvenih prihoda Opštine </w:t>
      </w:r>
      <w:r>
        <w:rPr>
          <w:rFonts w:ascii="Microsoft Sans Serif" w:hAnsi="Microsoft Sans Serif" w:cs="Microsoft Sans Serif"/>
          <w:b/>
          <w:i/>
        </w:rPr>
        <w:t>Žabljak</w:t>
      </w:r>
      <w:r w:rsidRPr="00FF0F66">
        <w:rPr>
          <w:rFonts w:ascii="Microsoft Sans Serif" w:hAnsi="Microsoft Sans Serif" w:cs="Microsoft Sans Serif"/>
          <w:b/>
          <w:i/>
        </w:rPr>
        <w:t xml:space="preserve"> u 20</w:t>
      </w:r>
      <w:r>
        <w:rPr>
          <w:rFonts w:ascii="Microsoft Sans Serif" w:hAnsi="Microsoft Sans Serif" w:cs="Microsoft Sans Serif"/>
          <w:b/>
          <w:i/>
        </w:rPr>
        <w:t>13</w:t>
      </w:r>
      <w:r w:rsidRPr="00FF0F66">
        <w:rPr>
          <w:rFonts w:ascii="Microsoft Sans Serif" w:hAnsi="Microsoft Sans Serif" w:cs="Microsoft Sans Serif"/>
          <w:b/>
          <w:i/>
        </w:rPr>
        <w:t xml:space="preserve"> godini</w:t>
      </w:r>
    </w:p>
    <w:p w:rsidR="00AF2DF8" w:rsidRDefault="00AF2DF8" w:rsidP="00AF2DF8">
      <w:pPr>
        <w:rPr>
          <w:rFonts w:ascii="Microsoft Sans Serif" w:hAnsi="Microsoft Sans Serif" w:cs="Microsoft Sans Serif"/>
          <w:b/>
          <w:i/>
        </w:rPr>
      </w:pPr>
    </w:p>
    <w:p w:rsidR="00AF2DF8" w:rsidRPr="00FF0F66" w:rsidRDefault="00AF2DF8" w:rsidP="00AF2DF8">
      <w:pPr>
        <w:rPr>
          <w:rFonts w:ascii="Microsoft Sans Serif" w:hAnsi="Microsoft Sans Serif" w:cs="Microsoft Sans Serif"/>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433"/>
        <w:gridCol w:w="2173"/>
      </w:tblGrid>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Opis</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 u 20</w:t>
            </w:r>
            <w:r>
              <w:rPr>
                <w:rFonts w:ascii="Microsoft Sans Serif" w:hAnsi="Microsoft Sans Serif" w:cs="Microsoft Sans Serif"/>
              </w:rPr>
              <w:t>13</w:t>
            </w:r>
            <w:r w:rsidRPr="008D6CDC">
              <w:rPr>
                <w:rFonts w:ascii="Microsoft Sans Serif" w:hAnsi="Microsoft Sans Serif" w:cs="Microsoft Sans Serif"/>
              </w:rPr>
              <w:t xml:space="preserve">.g. </w:t>
            </w:r>
          </w:p>
        </w:tc>
        <w:tc>
          <w:tcPr>
            <w:tcW w:w="243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 u 20</w:t>
            </w:r>
            <w:r>
              <w:rPr>
                <w:rFonts w:ascii="Microsoft Sans Serif" w:hAnsi="Microsoft Sans Serif" w:cs="Microsoft Sans Serif"/>
              </w:rPr>
              <w:t>13</w:t>
            </w:r>
            <w:r w:rsidRPr="008D6CDC">
              <w:rPr>
                <w:rFonts w:ascii="Microsoft Sans Serif" w:hAnsi="Microsoft Sans Serif" w:cs="Microsoft Sans Serif"/>
              </w:rPr>
              <w:t>.g.</w:t>
            </w:r>
          </w:p>
        </w:tc>
        <w:tc>
          <w:tcPr>
            <w:tcW w:w="217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Ostvarenje u %</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Porezi lokal.samouprave</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275.000,00</w:t>
            </w:r>
          </w:p>
        </w:tc>
        <w:tc>
          <w:tcPr>
            <w:tcW w:w="243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color w:val="000000"/>
              </w:rPr>
              <w:t>302</w:t>
            </w:r>
            <w:r w:rsidRPr="00103CCD">
              <w:rPr>
                <w:rFonts w:ascii="Microsoft Sans Serif" w:hAnsi="Microsoft Sans Serif" w:cs="Microsoft Sans Serif"/>
                <w:color w:val="000000"/>
              </w:rPr>
              <w:t>.</w:t>
            </w:r>
            <w:r>
              <w:rPr>
                <w:rFonts w:ascii="Microsoft Sans Serif" w:hAnsi="Microsoft Sans Serif" w:cs="Microsoft Sans Serif"/>
                <w:color w:val="000000"/>
              </w:rPr>
              <w:t>275</w:t>
            </w:r>
            <w:r w:rsidRPr="00103CCD">
              <w:rPr>
                <w:rFonts w:ascii="Microsoft Sans Serif" w:hAnsi="Microsoft Sans Serif" w:cs="Microsoft Sans Serif"/>
                <w:color w:val="000000"/>
              </w:rPr>
              <w:t>,</w:t>
            </w:r>
            <w:r>
              <w:rPr>
                <w:rFonts w:ascii="Microsoft Sans Serif" w:hAnsi="Microsoft Sans Serif" w:cs="Microsoft Sans Serif"/>
                <w:color w:val="000000"/>
              </w:rPr>
              <w:t>57</w:t>
            </w:r>
          </w:p>
        </w:tc>
        <w:tc>
          <w:tcPr>
            <w:tcW w:w="217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109,92</w:t>
            </w:r>
            <w:r w:rsidRPr="008D6CDC">
              <w:rPr>
                <w:rFonts w:ascii="Microsoft Sans Serif" w:hAnsi="Microsoft Sans Serif" w:cs="Microsoft Sans Serif"/>
              </w:rPr>
              <w:t>%</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Takse</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44.900,00</w:t>
            </w:r>
          </w:p>
        </w:tc>
        <w:tc>
          <w:tcPr>
            <w:tcW w:w="243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33.341,45</w:t>
            </w:r>
          </w:p>
        </w:tc>
        <w:tc>
          <w:tcPr>
            <w:tcW w:w="2173"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74,26</w:t>
            </w:r>
            <w:r w:rsidRPr="008D6CDC">
              <w:rPr>
                <w:rFonts w:ascii="Microsoft Sans Serif" w:hAnsi="Microsoft Sans Serif" w:cs="Microsoft Sans Serif"/>
              </w:rPr>
              <w:t>%</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Naknade</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113.500,00</w:t>
            </w:r>
          </w:p>
        </w:tc>
        <w:tc>
          <w:tcPr>
            <w:tcW w:w="243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112.655,11</w:t>
            </w:r>
          </w:p>
        </w:tc>
        <w:tc>
          <w:tcPr>
            <w:tcW w:w="217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99,26%</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Ostali prihodi</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58.431,59</w:t>
            </w:r>
          </w:p>
        </w:tc>
        <w:tc>
          <w:tcPr>
            <w:tcW w:w="243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41.124,39</w:t>
            </w:r>
          </w:p>
        </w:tc>
        <w:tc>
          <w:tcPr>
            <w:tcW w:w="217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70,38%</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Prihodi od prodate imovine</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243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217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42,86%</w:t>
            </w:r>
          </w:p>
        </w:tc>
      </w:tr>
      <w:tr w:rsidR="00AF2DF8" w:rsidRPr="008D6CDC" w:rsidTr="00C4267C">
        <w:tc>
          <w:tcPr>
            <w:tcW w:w="230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303" w:type="dxa"/>
          </w:tcPr>
          <w:p w:rsidR="00AF2DF8" w:rsidRPr="00504C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rPr>
              <w:t>561</w:t>
            </w:r>
            <w:r w:rsidRPr="00504CFA">
              <w:rPr>
                <w:rFonts w:ascii="Microsoft Sans Serif" w:hAnsi="Microsoft Sans Serif" w:cs="Microsoft Sans Serif"/>
                <w:color w:val="000000"/>
              </w:rPr>
              <w:t>.</w:t>
            </w:r>
            <w:r>
              <w:rPr>
                <w:rFonts w:ascii="Microsoft Sans Serif" w:hAnsi="Microsoft Sans Serif" w:cs="Microsoft Sans Serif"/>
                <w:color w:val="000000"/>
              </w:rPr>
              <w:t>831</w:t>
            </w:r>
            <w:r w:rsidRPr="00504CFA">
              <w:rPr>
                <w:rFonts w:ascii="Microsoft Sans Serif" w:hAnsi="Microsoft Sans Serif" w:cs="Microsoft Sans Serif"/>
                <w:color w:val="000000"/>
              </w:rPr>
              <w:t>,</w:t>
            </w:r>
            <w:r>
              <w:rPr>
                <w:rFonts w:ascii="Microsoft Sans Serif" w:hAnsi="Microsoft Sans Serif" w:cs="Microsoft Sans Serif"/>
                <w:color w:val="000000"/>
              </w:rPr>
              <w:t>5</w:t>
            </w:r>
            <w:r w:rsidRPr="00504CFA">
              <w:rPr>
                <w:rFonts w:ascii="Microsoft Sans Serif" w:hAnsi="Microsoft Sans Serif" w:cs="Microsoft Sans Serif"/>
                <w:color w:val="000000"/>
              </w:rPr>
              <w:t>9</w:t>
            </w:r>
          </w:p>
          <w:p w:rsidR="00AF2DF8" w:rsidRPr="00504CFA" w:rsidRDefault="00AF2DF8" w:rsidP="00C4267C">
            <w:pPr>
              <w:jc w:val="right"/>
              <w:rPr>
                <w:rFonts w:ascii="Microsoft Sans Serif" w:hAnsi="Microsoft Sans Serif" w:cs="Microsoft Sans Serif"/>
              </w:rPr>
            </w:pPr>
          </w:p>
        </w:tc>
        <w:tc>
          <w:tcPr>
            <w:tcW w:w="2433" w:type="dxa"/>
          </w:tcPr>
          <w:p w:rsidR="00AF2DF8" w:rsidRPr="00504CFA"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rPr>
              <w:t>519</w:t>
            </w:r>
            <w:r w:rsidRPr="00504CFA">
              <w:rPr>
                <w:rFonts w:ascii="Microsoft Sans Serif" w:hAnsi="Microsoft Sans Serif" w:cs="Microsoft Sans Serif"/>
                <w:color w:val="000000"/>
              </w:rPr>
              <w:t>.</w:t>
            </w:r>
            <w:r>
              <w:rPr>
                <w:rFonts w:ascii="Microsoft Sans Serif" w:hAnsi="Microsoft Sans Serif" w:cs="Microsoft Sans Serif"/>
                <w:color w:val="000000"/>
              </w:rPr>
              <w:t>396</w:t>
            </w:r>
            <w:r w:rsidRPr="00504CFA">
              <w:rPr>
                <w:rFonts w:ascii="Microsoft Sans Serif" w:hAnsi="Microsoft Sans Serif" w:cs="Microsoft Sans Serif"/>
                <w:color w:val="000000"/>
              </w:rPr>
              <w:t>,</w:t>
            </w:r>
            <w:r>
              <w:rPr>
                <w:rFonts w:ascii="Microsoft Sans Serif" w:hAnsi="Microsoft Sans Serif" w:cs="Microsoft Sans Serif"/>
                <w:color w:val="000000"/>
              </w:rPr>
              <w:t>52</w:t>
            </w:r>
          </w:p>
          <w:p w:rsidR="00AF2DF8" w:rsidRPr="00504CFA" w:rsidRDefault="00AF2DF8" w:rsidP="00C4267C">
            <w:pPr>
              <w:jc w:val="right"/>
              <w:rPr>
                <w:rFonts w:ascii="Microsoft Sans Serif" w:hAnsi="Microsoft Sans Serif" w:cs="Microsoft Sans Serif"/>
              </w:rPr>
            </w:pPr>
          </w:p>
        </w:tc>
        <w:tc>
          <w:tcPr>
            <w:tcW w:w="217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92,45%</w:t>
            </w:r>
          </w:p>
        </w:tc>
      </w:tr>
    </w:tbl>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p>
    <w:p w:rsidR="00AF2DF8" w:rsidRPr="000E7E89" w:rsidRDefault="00AF2DF8" w:rsidP="00AF2DF8">
      <w:pPr>
        <w:rPr>
          <w:rFonts w:ascii="Microsoft Sans Serif" w:hAnsi="Microsoft Sans Serif" w:cs="Microsoft Sans Serif"/>
          <w:b/>
        </w:rPr>
      </w:pPr>
    </w:p>
    <w:p w:rsidR="00AF2DF8" w:rsidRPr="00726B7C" w:rsidRDefault="00AF2DF8" w:rsidP="00AF2DF8">
      <w:pPr>
        <w:rPr>
          <w:rFonts w:ascii="Microsoft Sans Serif" w:hAnsi="Microsoft Sans Serif" w:cs="Microsoft Sans Serif"/>
          <w:b/>
        </w:rPr>
      </w:pPr>
      <w:r w:rsidRPr="000E7E89">
        <w:rPr>
          <w:rFonts w:ascii="Microsoft Sans Serif" w:hAnsi="Microsoft Sans Serif" w:cs="Microsoft Sans Serif"/>
          <w:b/>
        </w:rPr>
        <w:t>Prihodi od poreza Lokalne samouprave</w:t>
      </w:r>
      <w:r w:rsidRPr="000E7E89">
        <w:rPr>
          <w:rFonts w:ascii="Microsoft Sans Serif" w:hAnsi="Microsoft Sans Serif" w:cs="Microsoft Sans Serif"/>
        </w:rPr>
        <w:t xml:space="preserve"> ostvareni su u iznosu od</w:t>
      </w:r>
      <w:r>
        <w:rPr>
          <w:rFonts w:ascii="Microsoft Sans Serif" w:hAnsi="Microsoft Sans Serif" w:cs="Microsoft Sans Serif"/>
        </w:rPr>
        <w:t xml:space="preserve"> 302.275,57</w:t>
      </w:r>
      <w:r w:rsidRPr="000E7E89">
        <w:rPr>
          <w:rFonts w:ascii="Microsoft Sans Serif" w:hAnsi="Microsoft Sans Serif" w:cs="Microsoft Sans Serif"/>
        </w:rPr>
        <w:t xml:space="preserve"> EUR-a, što iznosi </w:t>
      </w:r>
      <w:r>
        <w:rPr>
          <w:rFonts w:ascii="Microsoft Sans Serif" w:hAnsi="Microsoft Sans Serif" w:cs="Microsoft Sans Serif"/>
        </w:rPr>
        <w:t>109,92</w:t>
      </w:r>
      <w:r w:rsidRPr="000E7E89">
        <w:rPr>
          <w:rFonts w:ascii="Microsoft Sans Serif" w:hAnsi="Microsoft Sans Serif" w:cs="Microsoft Sans Serif"/>
        </w:rPr>
        <w:t>% od planiranih prihoda po tom osnovu u 20</w:t>
      </w:r>
      <w:r>
        <w:rPr>
          <w:rFonts w:ascii="Microsoft Sans Serif" w:hAnsi="Microsoft Sans Serif" w:cs="Microsoft Sans Serif"/>
        </w:rPr>
        <w:t>13</w:t>
      </w:r>
      <w:r w:rsidRPr="000E7E89">
        <w:rPr>
          <w:rFonts w:ascii="Microsoft Sans Serif" w:hAnsi="Microsoft Sans Serif" w:cs="Microsoft Sans Serif"/>
        </w:rPr>
        <w:t xml:space="preserve"> godini , što čini  </w:t>
      </w:r>
      <w:r>
        <w:rPr>
          <w:rFonts w:ascii="Microsoft Sans Serif" w:hAnsi="Microsoft Sans Serif" w:cs="Microsoft Sans Serif"/>
        </w:rPr>
        <w:t>58,20</w:t>
      </w:r>
      <w:r w:rsidRPr="000E7E89">
        <w:rPr>
          <w:rFonts w:ascii="Microsoft Sans Serif" w:hAnsi="Microsoft Sans Serif" w:cs="Microsoft Sans Serif"/>
        </w:rPr>
        <w:t xml:space="preserve">% sopstvenih prihoda, a što u ukupnim prihodima čini procentualno učešće od </w:t>
      </w:r>
      <w:r>
        <w:rPr>
          <w:rFonts w:ascii="Microsoft Sans Serif" w:hAnsi="Microsoft Sans Serif" w:cs="Microsoft Sans Serif"/>
        </w:rPr>
        <w:t>22,52</w:t>
      </w:r>
      <w:r w:rsidRPr="000E7E89">
        <w:rPr>
          <w:rFonts w:ascii="Microsoft Sans Serif" w:hAnsi="Microsoft Sans Serif" w:cs="Microsoft Sans Serif"/>
        </w:rPr>
        <w:t>%</w:t>
      </w:r>
      <w:r w:rsidRPr="00726B7C">
        <w:rPr>
          <w:rFonts w:ascii="Microsoft Sans Serif" w:hAnsi="Microsoft Sans Serif" w:cs="Microsoft Sans Serif"/>
          <w:b/>
        </w:rPr>
        <w:t xml:space="preserve"> .</w:t>
      </w:r>
    </w:p>
    <w:p w:rsidR="00AF2DF8" w:rsidRPr="00726B7C" w:rsidRDefault="00AF2DF8" w:rsidP="00AF2DF8">
      <w:pPr>
        <w:rPr>
          <w:rFonts w:ascii="Microsoft Sans Serif" w:hAnsi="Microsoft Sans Serif" w:cs="Microsoft Sans Serif"/>
          <w:b/>
        </w:rPr>
      </w:pPr>
    </w:p>
    <w:p w:rsidR="00AF2DF8" w:rsidRPr="00726B7C" w:rsidRDefault="00AF2DF8" w:rsidP="00AF2DF8">
      <w:pPr>
        <w:rPr>
          <w:rFonts w:ascii="Microsoft Sans Serif" w:hAnsi="Microsoft Sans Serif" w:cs="Microsoft Sans Serif"/>
          <w:b/>
        </w:rPr>
      </w:pPr>
      <w:r w:rsidRPr="00726B7C">
        <w:rPr>
          <w:rFonts w:ascii="Microsoft Sans Serif" w:hAnsi="Microsoft Sans Serif" w:cs="Microsoft Sans Serif"/>
          <w:b/>
        </w:rPr>
        <w:t xml:space="preserve">Prihodi od taksa </w:t>
      </w:r>
      <w:r w:rsidRPr="00D70402">
        <w:rPr>
          <w:rFonts w:ascii="Microsoft Sans Serif" w:hAnsi="Microsoft Sans Serif" w:cs="Microsoft Sans Serif"/>
        </w:rPr>
        <w:t>u 20</w:t>
      </w:r>
      <w:r>
        <w:rPr>
          <w:rFonts w:ascii="Microsoft Sans Serif" w:hAnsi="Microsoft Sans Serif" w:cs="Microsoft Sans Serif"/>
        </w:rPr>
        <w:t>13</w:t>
      </w:r>
      <w:r w:rsidRPr="00D70402">
        <w:rPr>
          <w:rFonts w:ascii="Microsoft Sans Serif" w:hAnsi="Microsoft Sans Serif" w:cs="Microsoft Sans Serif"/>
        </w:rPr>
        <w:t xml:space="preserve"> godini ostvareni su u iznosu  </w:t>
      </w:r>
      <w:r>
        <w:rPr>
          <w:rFonts w:ascii="Microsoft Sans Serif" w:hAnsi="Microsoft Sans Serif" w:cs="Microsoft Sans Serif"/>
        </w:rPr>
        <w:t>33.341,45</w:t>
      </w:r>
      <w:r w:rsidRPr="00D70402">
        <w:rPr>
          <w:rFonts w:ascii="Microsoft Sans Serif" w:hAnsi="Microsoft Sans Serif" w:cs="Microsoft Sans Serif"/>
        </w:rPr>
        <w:t xml:space="preserve"> EUR-a, a što iznosi </w:t>
      </w:r>
      <w:r>
        <w:rPr>
          <w:rFonts w:ascii="Microsoft Sans Serif" w:hAnsi="Microsoft Sans Serif" w:cs="Microsoft Sans Serif"/>
        </w:rPr>
        <w:t>74,26</w:t>
      </w:r>
      <w:r w:rsidRPr="00D70402">
        <w:rPr>
          <w:rFonts w:ascii="Microsoft Sans Serif" w:hAnsi="Microsoft Sans Serif" w:cs="Microsoft Sans Serif"/>
        </w:rPr>
        <w:t xml:space="preserve">% planiranog iznosa . Ovi prihodi u strukturi sopstvenih prihoda učestvuju sa </w:t>
      </w:r>
      <w:r>
        <w:rPr>
          <w:rFonts w:ascii="Microsoft Sans Serif" w:hAnsi="Microsoft Sans Serif" w:cs="Microsoft Sans Serif"/>
        </w:rPr>
        <w:t>6,41</w:t>
      </w:r>
      <w:r w:rsidRPr="00D70402">
        <w:rPr>
          <w:rFonts w:ascii="Microsoft Sans Serif" w:hAnsi="Microsoft Sans Serif" w:cs="Microsoft Sans Serif"/>
        </w:rPr>
        <w:t xml:space="preserve">% a u strukturi ukupnih prihoda sa </w:t>
      </w:r>
      <w:r>
        <w:rPr>
          <w:rFonts w:ascii="Microsoft Sans Serif" w:hAnsi="Microsoft Sans Serif" w:cs="Microsoft Sans Serif"/>
        </w:rPr>
        <w:t>2,48</w:t>
      </w:r>
      <w:r w:rsidRPr="00D70402">
        <w:rPr>
          <w:rFonts w:ascii="Microsoft Sans Serif" w:hAnsi="Microsoft Sans Serif" w:cs="Microsoft Sans Serif"/>
        </w:rPr>
        <w:t>%.</w:t>
      </w:r>
    </w:p>
    <w:p w:rsidR="00AF2DF8" w:rsidRPr="00726B7C" w:rsidRDefault="00AF2DF8" w:rsidP="00AF2DF8">
      <w:pPr>
        <w:rPr>
          <w:rFonts w:ascii="Microsoft Sans Serif" w:hAnsi="Microsoft Sans Serif" w:cs="Microsoft Sans Serif"/>
          <w:b/>
        </w:rPr>
      </w:pPr>
    </w:p>
    <w:p w:rsidR="00AF2DF8" w:rsidRPr="00726B7C" w:rsidRDefault="00AF2DF8" w:rsidP="00AF2DF8">
      <w:pPr>
        <w:rPr>
          <w:rFonts w:ascii="Microsoft Sans Serif" w:hAnsi="Microsoft Sans Serif" w:cs="Microsoft Sans Serif"/>
          <w:b/>
        </w:rPr>
      </w:pPr>
      <w:r w:rsidRPr="00726B7C">
        <w:rPr>
          <w:rFonts w:ascii="Microsoft Sans Serif" w:hAnsi="Microsoft Sans Serif" w:cs="Microsoft Sans Serif"/>
          <w:b/>
        </w:rPr>
        <w:t xml:space="preserve">Prihodi od naknada </w:t>
      </w:r>
      <w:r w:rsidRPr="00951915">
        <w:rPr>
          <w:rFonts w:ascii="Microsoft Sans Serif" w:hAnsi="Microsoft Sans Serif" w:cs="Microsoft Sans Serif"/>
        </w:rPr>
        <w:t>u 20</w:t>
      </w:r>
      <w:r>
        <w:rPr>
          <w:rFonts w:ascii="Microsoft Sans Serif" w:hAnsi="Microsoft Sans Serif" w:cs="Microsoft Sans Serif"/>
        </w:rPr>
        <w:t>13</w:t>
      </w:r>
      <w:r w:rsidRPr="00951915">
        <w:rPr>
          <w:rFonts w:ascii="Microsoft Sans Serif" w:hAnsi="Microsoft Sans Serif" w:cs="Microsoft Sans Serif"/>
        </w:rPr>
        <w:t xml:space="preserve"> godini ostvareni su u iznosu od</w:t>
      </w:r>
      <w:r>
        <w:rPr>
          <w:rFonts w:ascii="Microsoft Sans Serif" w:hAnsi="Microsoft Sans Serif" w:cs="Microsoft Sans Serif"/>
        </w:rPr>
        <w:t xml:space="preserve"> 112.655,11</w:t>
      </w:r>
      <w:r w:rsidRPr="00951915">
        <w:rPr>
          <w:rFonts w:ascii="Microsoft Sans Serif" w:hAnsi="Microsoft Sans Serif" w:cs="Microsoft Sans Serif"/>
        </w:rPr>
        <w:t xml:space="preserve"> EUR-a, što iznosi  </w:t>
      </w:r>
      <w:r>
        <w:rPr>
          <w:rFonts w:ascii="Microsoft Sans Serif" w:hAnsi="Microsoft Sans Serif" w:cs="Microsoft Sans Serif"/>
        </w:rPr>
        <w:t>99,26</w:t>
      </w:r>
      <w:r w:rsidRPr="00951915">
        <w:rPr>
          <w:rFonts w:ascii="Microsoft Sans Serif" w:hAnsi="Microsoft Sans Serif" w:cs="Microsoft Sans Serif"/>
        </w:rPr>
        <w:t xml:space="preserve">% planiranog iznosa . Ovi prihodi u strukturi sopstvenih prihoda učestvuju sa </w:t>
      </w:r>
      <w:r>
        <w:rPr>
          <w:rFonts w:ascii="Microsoft Sans Serif" w:hAnsi="Microsoft Sans Serif" w:cs="Microsoft Sans Serif"/>
        </w:rPr>
        <w:t xml:space="preserve"> 21,69</w:t>
      </w:r>
      <w:r w:rsidRPr="00951915">
        <w:rPr>
          <w:rFonts w:ascii="Microsoft Sans Serif" w:hAnsi="Microsoft Sans Serif" w:cs="Microsoft Sans Serif"/>
        </w:rPr>
        <w:t xml:space="preserve">% ,a u strukturi ukupnih prihoda sa </w:t>
      </w:r>
      <w:r>
        <w:rPr>
          <w:rFonts w:ascii="Microsoft Sans Serif" w:hAnsi="Microsoft Sans Serif" w:cs="Microsoft Sans Serif"/>
        </w:rPr>
        <w:t>8,39 %</w:t>
      </w:r>
      <w:r w:rsidRPr="00951915">
        <w:rPr>
          <w:rFonts w:ascii="Microsoft Sans Serif" w:hAnsi="Microsoft Sans Serif" w:cs="Microsoft Sans Serif"/>
        </w:rPr>
        <w:t>.</w:t>
      </w:r>
      <w:r w:rsidRPr="00726B7C">
        <w:rPr>
          <w:rFonts w:ascii="Microsoft Sans Serif" w:hAnsi="Microsoft Sans Serif" w:cs="Microsoft Sans Serif"/>
          <w:b/>
        </w:rPr>
        <w:t xml:space="preserve"> </w:t>
      </w:r>
    </w:p>
    <w:p w:rsidR="00AF2DF8" w:rsidRPr="00726B7C" w:rsidRDefault="00AF2DF8" w:rsidP="00AF2DF8">
      <w:pPr>
        <w:rPr>
          <w:rFonts w:ascii="Microsoft Sans Serif" w:hAnsi="Microsoft Sans Serif" w:cs="Microsoft Sans Serif"/>
          <w:b/>
        </w:rPr>
      </w:pPr>
    </w:p>
    <w:p w:rsidR="00AF2DF8" w:rsidRPr="00726B7C" w:rsidRDefault="00AF2DF8" w:rsidP="00AF2DF8">
      <w:pPr>
        <w:rPr>
          <w:rFonts w:ascii="Microsoft Sans Serif" w:hAnsi="Microsoft Sans Serif" w:cs="Microsoft Sans Serif"/>
          <w:b/>
        </w:rPr>
      </w:pPr>
      <w:r>
        <w:rPr>
          <w:rFonts w:ascii="Microsoft Sans Serif" w:hAnsi="Microsoft Sans Serif" w:cs="Microsoft Sans Serif"/>
          <w:b/>
        </w:rPr>
        <w:t xml:space="preserve">Ostali prihodi </w:t>
      </w:r>
      <w:r w:rsidRPr="00325FF6">
        <w:rPr>
          <w:rFonts w:ascii="Microsoft Sans Serif" w:hAnsi="Microsoft Sans Serif" w:cs="Microsoft Sans Serif"/>
        </w:rPr>
        <w:t>u 20</w:t>
      </w:r>
      <w:r>
        <w:rPr>
          <w:rFonts w:ascii="Microsoft Sans Serif" w:hAnsi="Microsoft Sans Serif" w:cs="Microsoft Sans Serif"/>
        </w:rPr>
        <w:t>13</w:t>
      </w:r>
      <w:r w:rsidRPr="00325FF6">
        <w:rPr>
          <w:rFonts w:ascii="Microsoft Sans Serif" w:hAnsi="Microsoft Sans Serif" w:cs="Microsoft Sans Serif"/>
        </w:rPr>
        <w:t xml:space="preserve"> godini ostvareni su u iznosu od </w:t>
      </w:r>
      <w:r>
        <w:rPr>
          <w:rFonts w:ascii="Microsoft Sans Serif" w:hAnsi="Microsoft Sans Serif" w:cs="Microsoft Sans Serif"/>
        </w:rPr>
        <w:t>41.124,39</w:t>
      </w:r>
      <w:r w:rsidRPr="00325FF6">
        <w:rPr>
          <w:rFonts w:ascii="Microsoft Sans Serif" w:hAnsi="Microsoft Sans Serif" w:cs="Microsoft Sans Serif"/>
        </w:rPr>
        <w:t xml:space="preserve">  EUR-a, što iznosi </w:t>
      </w:r>
      <w:r>
        <w:rPr>
          <w:rFonts w:ascii="Microsoft Sans Serif" w:hAnsi="Microsoft Sans Serif" w:cs="Microsoft Sans Serif"/>
        </w:rPr>
        <w:t>70,38</w:t>
      </w:r>
      <w:r w:rsidRPr="00325FF6">
        <w:rPr>
          <w:rFonts w:ascii="Microsoft Sans Serif" w:hAnsi="Microsoft Sans Serif" w:cs="Microsoft Sans Serif"/>
        </w:rPr>
        <w:t xml:space="preserve">%  od planiranog iznosa . Ovi prihodi u strukturi sopstvenih prihoda učestvuju sa </w:t>
      </w:r>
      <w:r>
        <w:rPr>
          <w:rFonts w:ascii="Microsoft Sans Serif" w:hAnsi="Microsoft Sans Serif" w:cs="Microsoft Sans Serif"/>
        </w:rPr>
        <w:t>7,92</w:t>
      </w:r>
      <w:r w:rsidRPr="00325FF6">
        <w:rPr>
          <w:rFonts w:ascii="Microsoft Sans Serif" w:hAnsi="Microsoft Sans Serif" w:cs="Microsoft Sans Serif"/>
        </w:rPr>
        <w:t xml:space="preserve">% ,a u strukturi ukupnih prihoda sa </w:t>
      </w:r>
      <w:r>
        <w:rPr>
          <w:rFonts w:ascii="Microsoft Sans Serif" w:hAnsi="Microsoft Sans Serif" w:cs="Microsoft Sans Serif"/>
        </w:rPr>
        <w:t>3,06</w:t>
      </w:r>
      <w:r w:rsidRPr="00325FF6">
        <w:rPr>
          <w:rFonts w:ascii="Microsoft Sans Serif" w:hAnsi="Microsoft Sans Serif" w:cs="Microsoft Sans Serif"/>
        </w:rPr>
        <w:t>%.</w:t>
      </w:r>
      <w:r w:rsidRPr="00726B7C">
        <w:rPr>
          <w:rFonts w:ascii="Microsoft Sans Serif" w:hAnsi="Microsoft Sans Serif" w:cs="Microsoft Sans Serif"/>
          <w:b/>
        </w:rPr>
        <w:t xml:space="preserve"> </w:t>
      </w:r>
    </w:p>
    <w:p w:rsidR="00AF2DF8" w:rsidRPr="00726B7C" w:rsidRDefault="00AF2DF8" w:rsidP="00AF2DF8">
      <w:pPr>
        <w:rPr>
          <w:rFonts w:ascii="Microsoft Sans Serif" w:hAnsi="Microsoft Sans Serif" w:cs="Microsoft Sans Serif"/>
          <w:b/>
        </w:rPr>
      </w:pPr>
    </w:p>
    <w:p w:rsidR="00AF2DF8" w:rsidRPr="007E5C67" w:rsidRDefault="00AF2DF8" w:rsidP="00AF2DF8">
      <w:pPr>
        <w:rPr>
          <w:rFonts w:ascii="Microsoft Sans Serif" w:hAnsi="Microsoft Sans Serif" w:cs="Microsoft Sans Serif"/>
        </w:rPr>
      </w:pPr>
      <w:r>
        <w:rPr>
          <w:rFonts w:ascii="Microsoft Sans Serif" w:hAnsi="Microsoft Sans Serif" w:cs="Microsoft Sans Serif"/>
          <w:b/>
        </w:rPr>
        <w:t xml:space="preserve">Prihodi  od prodate imovine  </w:t>
      </w:r>
      <w:r w:rsidRPr="00325FF6">
        <w:rPr>
          <w:rFonts w:ascii="Microsoft Sans Serif" w:hAnsi="Microsoft Sans Serif" w:cs="Microsoft Sans Serif"/>
        </w:rPr>
        <w:t>u 20</w:t>
      </w:r>
      <w:r>
        <w:rPr>
          <w:rFonts w:ascii="Microsoft Sans Serif" w:hAnsi="Microsoft Sans Serif" w:cs="Microsoft Sans Serif"/>
        </w:rPr>
        <w:t>13</w:t>
      </w:r>
      <w:r w:rsidRPr="00325FF6">
        <w:rPr>
          <w:rFonts w:ascii="Microsoft Sans Serif" w:hAnsi="Microsoft Sans Serif" w:cs="Microsoft Sans Serif"/>
        </w:rPr>
        <w:t xml:space="preserve"> godini ostvareni</w:t>
      </w:r>
      <w:r>
        <w:rPr>
          <w:rFonts w:ascii="Microsoft Sans Serif" w:hAnsi="Microsoft Sans Serif" w:cs="Microsoft Sans Serif"/>
        </w:rPr>
        <w:t xml:space="preserve"> su u iznosu od 30.000,00 EUR-a, što iznosi 42,86%</w:t>
      </w:r>
      <w:r w:rsidRPr="00D7458B">
        <w:rPr>
          <w:rFonts w:ascii="Microsoft Sans Serif" w:hAnsi="Microsoft Sans Serif" w:cs="Microsoft Sans Serif"/>
        </w:rPr>
        <w:t xml:space="preserve"> </w:t>
      </w:r>
      <w:r w:rsidRPr="00325FF6">
        <w:rPr>
          <w:rFonts w:ascii="Microsoft Sans Serif" w:hAnsi="Microsoft Sans Serif" w:cs="Microsoft Sans Serif"/>
        </w:rPr>
        <w:t xml:space="preserve">od planiranog iznosa . Ovi prihodi u strukturi sopstvenih prihoda učestvuju sa </w:t>
      </w:r>
      <w:r>
        <w:rPr>
          <w:rFonts w:ascii="Microsoft Sans Serif" w:hAnsi="Microsoft Sans Serif" w:cs="Microsoft Sans Serif"/>
        </w:rPr>
        <w:t>5,78</w:t>
      </w:r>
      <w:r w:rsidRPr="00325FF6">
        <w:rPr>
          <w:rFonts w:ascii="Microsoft Sans Serif" w:hAnsi="Microsoft Sans Serif" w:cs="Microsoft Sans Serif"/>
        </w:rPr>
        <w:t xml:space="preserve">% ,a u strukturi ukupnih prihoda sa </w:t>
      </w:r>
      <w:r>
        <w:rPr>
          <w:rFonts w:ascii="Microsoft Sans Serif" w:hAnsi="Microsoft Sans Serif" w:cs="Microsoft Sans Serif"/>
        </w:rPr>
        <w:t>2,23</w:t>
      </w:r>
      <w:r w:rsidRPr="00325FF6">
        <w:rPr>
          <w:rFonts w:ascii="Microsoft Sans Serif" w:hAnsi="Microsoft Sans Serif" w:cs="Microsoft Sans Serif"/>
        </w:rPr>
        <w:t>%.</w:t>
      </w:r>
      <w:r w:rsidRPr="00726B7C">
        <w:rPr>
          <w:rFonts w:ascii="Microsoft Sans Serif" w:hAnsi="Microsoft Sans Serif" w:cs="Microsoft Sans Serif"/>
          <w:b/>
        </w:rPr>
        <w:t xml:space="preserve"> </w:t>
      </w:r>
      <w:r w:rsidR="007E5C67" w:rsidRPr="007E5C67">
        <w:rPr>
          <w:rFonts w:ascii="Microsoft Sans Serif" w:hAnsi="Microsoft Sans Serif" w:cs="Microsoft Sans Serif"/>
        </w:rPr>
        <w:t>Prihodi od prodaje imovine ostvareni su od DOO „Razvršje „ Podgorica  po sudskom poravnanju zaključenim pred Privrenim sudom u Podgorici  dana 27.02.2013 godine.</w:t>
      </w:r>
    </w:p>
    <w:p w:rsidR="00AF2DF8" w:rsidRPr="00726B7C" w:rsidRDefault="00AF2DF8" w:rsidP="00AF2DF8">
      <w:pPr>
        <w:rPr>
          <w:rFonts w:ascii="Microsoft Sans Serif" w:hAnsi="Microsoft Sans Serif" w:cs="Microsoft Sans Serif"/>
          <w:b/>
        </w:rPr>
      </w:pPr>
      <w:r>
        <w:rPr>
          <w:rFonts w:ascii="Microsoft Sans Serif" w:hAnsi="Microsoft Sans Serif" w:cs="Microsoft Sans Serif"/>
        </w:rPr>
        <w:t>.</w:t>
      </w:r>
    </w:p>
    <w:p w:rsidR="00AF2DF8" w:rsidRPr="008901F4" w:rsidRDefault="00AF2DF8" w:rsidP="00AF2DF8">
      <w:pPr>
        <w:rPr>
          <w:rFonts w:ascii="Microsoft Sans Serif" w:hAnsi="Microsoft Sans Serif" w:cs="Microsoft Sans Serif"/>
          <w:b/>
        </w:rPr>
      </w:pPr>
      <w:r w:rsidRPr="008901F4">
        <w:rPr>
          <w:rFonts w:ascii="Microsoft Sans Serif" w:hAnsi="Microsoft Sans Serif" w:cs="Microsoft Sans Serif"/>
          <w:b/>
        </w:rPr>
        <w:t>4.1.1. Porezi</w:t>
      </w:r>
    </w:p>
    <w:p w:rsidR="00AF2DF8" w:rsidRPr="008901F4" w:rsidRDefault="00AF2DF8" w:rsidP="00AF2DF8">
      <w:pPr>
        <w:rPr>
          <w:rFonts w:ascii="Microsoft Sans Serif" w:hAnsi="Microsoft Sans Serif" w:cs="Microsoft Sans Serif"/>
          <w:b/>
        </w:rPr>
      </w:pPr>
    </w:p>
    <w:p w:rsidR="00AF2DF8" w:rsidRPr="005D05C3" w:rsidRDefault="00AF2DF8" w:rsidP="00AF2DF8">
      <w:pPr>
        <w:rPr>
          <w:rFonts w:ascii="Microsoft Sans Serif" w:hAnsi="Microsoft Sans Serif" w:cs="Microsoft Sans Serif"/>
        </w:rPr>
      </w:pPr>
      <w:r w:rsidRPr="005D05C3">
        <w:rPr>
          <w:rFonts w:ascii="Microsoft Sans Serif" w:hAnsi="Microsoft Sans Serif" w:cs="Microsoft Sans Serif"/>
        </w:rPr>
        <w:t>Prihode od poreza čine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980"/>
        <w:gridCol w:w="1800"/>
      </w:tblGrid>
      <w:tr w:rsidR="00AF2DF8" w:rsidRPr="005D05C3" w:rsidTr="00C4267C">
        <w:tc>
          <w:tcPr>
            <w:tcW w:w="3870" w:type="dxa"/>
          </w:tcPr>
          <w:p w:rsidR="00AF2DF8" w:rsidRPr="005D05C3" w:rsidRDefault="00AF2DF8" w:rsidP="00C4267C">
            <w:pPr>
              <w:rPr>
                <w:rFonts w:ascii="Microsoft Sans Serif" w:hAnsi="Microsoft Sans Serif" w:cs="Microsoft Sans Serif"/>
              </w:rPr>
            </w:pPr>
          </w:p>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Naziv</w:t>
            </w:r>
          </w:p>
        </w:tc>
        <w:tc>
          <w:tcPr>
            <w:tcW w:w="1890" w:type="dxa"/>
          </w:tcPr>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13</w:t>
            </w:r>
            <w:r w:rsidRPr="005D05C3">
              <w:rPr>
                <w:rFonts w:ascii="Microsoft Sans Serif" w:hAnsi="Microsoft Sans Serif" w:cs="Microsoft Sans Serif"/>
              </w:rPr>
              <w:t>.g.</w:t>
            </w:r>
          </w:p>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Planirano</w:t>
            </w:r>
          </w:p>
        </w:tc>
        <w:tc>
          <w:tcPr>
            <w:tcW w:w="1980" w:type="dxa"/>
          </w:tcPr>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13</w:t>
            </w:r>
            <w:r w:rsidRPr="005D05C3">
              <w:rPr>
                <w:rFonts w:ascii="Microsoft Sans Serif" w:hAnsi="Microsoft Sans Serif" w:cs="Microsoft Sans Serif"/>
              </w:rPr>
              <w:t>.g.</w:t>
            </w:r>
          </w:p>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Ostvareno</w:t>
            </w:r>
          </w:p>
        </w:tc>
        <w:tc>
          <w:tcPr>
            <w:tcW w:w="1800" w:type="dxa"/>
          </w:tcPr>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13</w:t>
            </w:r>
            <w:r w:rsidRPr="005D05C3">
              <w:rPr>
                <w:rFonts w:ascii="Microsoft Sans Serif" w:hAnsi="Microsoft Sans Serif" w:cs="Microsoft Sans Serif"/>
              </w:rPr>
              <w:t>.g.</w:t>
            </w:r>
          </w:p>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Izvršenje %</w:t>
            </w:r>
          </w:p>
        </w:tc>
      </w:tr>
      <w:tr w:rsidR="00AF2DF8" w:rsidRPr="005D05C3" w:rsidTr="00C4267C">
        <w:trPr>
          <w:trHeight w:val="651"/>
        </w:trPr>
        <w:tc>
          <w:tcPr>
            <w:tcW w:w="3870" w:type="dxa"/>
          </w:tcPr>
          <w:p w:rsidR="00AF2DF8" w:rsidRPr="005D05C3" w:rsidRDefault="00AF2DF8" w:rsidP="00C4267C">
            <w:pPr>
              <w:rPr>
                <w:rFonts w:ascii="Microsoft Sans Serif" w:hAnsi="Microsoft Sans Serif" w:cs="Microsoft Sans Serif"/>
              </w:rPr>
            </w:pPr>
          </w:p>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1. Porez na potrošnju</w:t>
            </w:r>
            <w:r>
              <w:rPr>
                <w:rFonts w:ascii="Microsoft Sans Serif" w:hAnsi="Microsoft Sans Serif" w:cs="Microsoft Sans Serif"/>
              </w:rPr>
              <w:t>,</w:t>
            </w:r>
            <w:r w:rsidRPr="005D05C3">
              <w:rPr>
                <w:rFonts w:ascii="Microsoft Sans Serif" w:hAnsi="Microsoft Sans Serif" w:cs="Microsoft Sans Serif"/>
              </w:rPr>
              <w:t xml:space="preserve"> </w:t>
            </w:r>
            <w:r>
              <w:rPr>
                <w:rFonts w:ascii="Microsoft Sans Serif" w:hAnsi="Microsoft Sans Serif" w:cs="Microsoft Sans Serif"/>
              </w:rPr>
              <w:t>p</w:t>
            </w:r>
            <w:r w:rsidRPr="005D05C3">
              <w:rPr>
                <w:rFonts w:ascii="Microsoft Sans Serif" w:hAnsi="Microsoft Sans Serif" w:cs="Microsoft Sans Serif"/>
              </w:rPr>
              <w:t>orez na firmu ili naziv</w:t>
            </w:r>
            <w:r>
              <w:rPr>
                <w:rFonts w:ascii="Microsoft Sans Serif" w:hAnsi="Microsoft Sans Serif" w:cs="Microsoft Sans Serif"/>
              </w:rPr>
              <w:t>,</w:t>
            </w:r>
            <w:r w:rsidRPr="005D05C3">
              <w:rPr>
                <w:rFonts w:ascii="Microsoft Sans Serif" w:hAnsi="Microsoft Sans Serif" w:cs="Microsoft Sans Serif"/>
              </w:rPr>
              <w:t xml:space="preserve"> </w:t>
            </w:r>
            <w:r>
              <w:rPr>
                <w:rFonts w:ascii="Microsoft Sans Serif" w:hAnsi="Microsoft Sans Serif" w:cs="Microsoft Sans Serif"/>
              </w:rPr>
              <w:t>p</w:t>
            </w:r>
            <w:r w:rsidRPr="005D05C3">
              <w:rPr>
                <w:rFonts w:ascii="Microsoft Sans Serif" w:hAnsi="Microsoft Sans Serif" w:cs="Microsoft Sans Serif"/>
              </w:rPr>
              <w:t>orez od igara na sreću</w:t>
            </w:r>
          </w:p>
          <w:p w:rsidR="00AF2DF8" w:rsidRPr="005D05C3" w:rsidRDefault="00AF2DF8" w:rsidP="00C4267C">
            <w:pPr>
              <w:rPr>
                <w:rFonts w:ascii="Microsoft Sans Serif" w:hAnsi="Microsoft Sans Serif" w:cs="Microsoft Sans Serif"/>
              </w:rPr>
            </w:pPr>
          </w:p>
        </w:tc>
        <w:tc>
          <w:tcPr>
            <w:tcW w:w="1890" w:type="dxa"/>
          </w:tcPr>
          <w:p w:rsidR="00AF2DF8" w:rsidRDefault="00AF2DF8" w:rsidP="00C4267C">
            <w:pPr>
              <w:jc w:val="right"/>
              <w:rPr>
                <w:rFonts w:ascii="Microsoft Sans Serif" w:hAnsi="Microsoft Sans Serif" w:cs="Microsoft Sans Serif"/>
              </w:rPr>
            </w:pPr>
          </w:p>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980" w:type="dxa"/>
          </w:tcPr>
          <w:p w:rsidR="00AF2DF8" w:rsidRDefault="00AF2DF8" w:rsidP="00C4267C">
            <w:pPr>
              <w:jc w:val="right"/>
              <w:rPr>
                <w:rFonts w:ascii="Microsoft Sans Serif" w:hAnsi="Microsoft Sans Serif" w:cs="Microsoft Sans Serif"/>
              </w:rPr>
            </w:pPr>
          </w:p>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5.004,58</w:t>
            </w:r>
          </w:p>
        </w:tc>
        <w:tc>
          <w:tcPr>
            <w:tcW w:w="1800" w:type="dxa"/>
          </w:tcPr>
          <w:p w:rsidR="00AF2DF8" w:rsidRPr="005D05C3" w:rsidRDefault="00AF2DF8" w:rsidP="00C4267C">
            <w:pPr>
              <w:jc w:val="right"/>
              <w:rPr>
                <w:rFonts w:ascii="Microsoft Sans Serif" w:hAnsi="Microsoft Sans Serif" w:cs="Microsoft Sans Serif"/>
              </w:rPr>
            </w:pPr>
          </w:p>
          <w:p w:rsidR="00AF2DF8" w:rsidRPr="005D05C3" w:rsidRDefault="00AF2DF8" w:rsidP="00C4267C">
            <w:pPr>
              <w:jc w:val="right"/>
              <w:rPr>
                <w:rFonts w:ascii="Microsoft Sans Serif" w:hAnsi="Microsoft Sans Serif" w:cs="Microsoft Sans Serif"/>
              </w:rPr>
            </w:pPr>
            <w:r w:rsidRPr="005D05C3">
              <w:rPr>
                <w:rFonts w:ascii="Microsoft Sans Serif" w:hAnsi="Microsoft Sans Serif" w:cs="Microsoft Sans Serif"/>
              </w:rPr>
              <w:t xml:space="preserve">  </w:t>
            </w:r>
            <w:r>
              <w:rPr>
                <w:rFonts w:ascii="Microsoft Sans Serif" w:hAnsi="Microsoft Sans Serif" w:cs="Microsoft Sans Serif"/>
              </w:rPr>
              <w:t>100,09</w:t>
            </w:r>
            <w:r w:rsidRPr="005D05C3">
              <w:rPr>
                <w:rFonts w:ascii="Microsoft Sans Serif" w:hAnsi="Microsoft Sans Serif" w:cs="Microsoft Sans Serif"/>
              </w:rPr>
              <w:t>%</w:t>
            </w:r>
          </w:p>
          <w:p w:rsidR="00AF2DF8" w:rsidRPr="005D05C3" w:rsidRDefault="00AF2DF8" w:rsidP="00C4267C">
            <w:pPr>
              <w:jc w:val="right"/>
              <w:rPr>
                <w:rFonts w:ascii="Microsoft Sans Serif" w:hAnsi="Microsoft Sans Serif" w:cs="Microsoft Sans Serif"/>
              </w:rPr>
            </w:pPr>
          </w:p>
        </w:tc>
      </w:tr>
      <w:tr w:rsidR="00AF2DF8" w:rsidRPr="005D05C3" w:rsidTr="00C4267C">
        <w:trPr>
          <w:trHeight w:val="438"/>
        </w:trPr>
        <w:tc>
          <w:tcPr>
            <w:tcW w:w="3870" w:type="dxa"/>
          </w:tcPr>
          <w:p w:rsidR="00AF2DF8" w:rsidRPr="005D05C3" w:rsidRDefault="00AF2DF8" w:rsidP="00C4267C">
            <w:pPr>
              <w:rPr>
                <w:rFonts w:ascii="Microsoft Sans Serif" w:hAnsi="Microsoft Sans Serif" w:cs="Microsoft Sans Serif"/>
              </w:rPr>
            </w:pPr>
            <w:r>
              <w:rPr>
                <w:rFonts w:ascii="Microsoft Sans Serif" w:hAnsi="Microsoft Sans Serif" w:cs="Microsoft Sans Serif"/>
              </w:rPr>
              <w:t>2</w:t>
            </w:r>
            <w:r w:rsidRPr="005D05C3">
              <w:rPr>
                <w:rFonts w:ascii="Microsoft Sans Serif" w:hAnsi="Microsoft Sans Serif" w:cs="Microsoft Sans Serif"/>
              </w:rPr>
              <w:t>. Porez na nepokretnosti</w:t>
            </w:r>
          </w:p>
          <w:p w:rsidR="00AF2DF8" w:rsidRPr="005D05C3" w:rsidRDefault="00AF2DF8" w:rsidP="00C4267C">
            <w:pPr>
              <w:rPr>
                <w:rFonts w:ascii="Microsoft Sans Serif" w:hAnsi="Microsoft Sans Serif" w:cs="Microsoft Sans Serif"/>
              </w:rPr>
            </w:pPr>
          </w:p>
        </w:tc>
        <w:tc>
          <w:tcPr>
            <w:tcW w:w="1890" w:type="dxa"/>
          </w:tcPr>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200.000,00</w:t>
            </w:r>
          </w:p>
        </w:tc>
        <w:tc>
          <w:tcPr>
            <w:tcW w:w="1980" w:type="dxa"/>
          </w:tcPr>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208.695,28</w:t>
            </w:r>
          </w:p>
        </w:tc>
        <w:tc>
          <w:tcPr>
            <w:tcW w:w="1800" w:type="dxa"/>
          </w:tcPr>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104,35</w:t>
            </w:r>
            <w:r w:rsidRPr="005D05C3">
              <w:rPr>
                <w:rFonts w:ascii="Microsoft Sans Serif" w:hAnsi="Microsoft Sans Serif" w:cs="Microsoft Sans Serif"/>
              </w:rPr>
              <w:t>%</w:t>
            </w:r>
          </w:p>
          <w:p w:rsidR="00AF2DF8" w:rsidRPr="005D05C3" w:rsidRDefault="00AF2DF8" w:rsidP="00C4267C">
            <w:pPr>
              <w:jc w:val="right"/>
              <w:rPr>
                <w:rFonts w:ascii="Microsoft Sans Serif" w:hAnsi="Microsoft Sans Serif" w:cs="Microsoft Sans Serif"/>
              </w:rPr>
            </w:pPr>
          </w:p>
        </w:tc>
      </w:tr>
      <w:tr w:rsidR="00AF2DF8" w:rsidRPr="005D05C3" w:rsidTr="00C4267C">
        <w:trPr>
          <w:trHeight w:val="526"/>
        </w:trPr>
        <w:tc>
          <w:tcPr>
            <w:tcW w:w="3870" w:type="dxa"/>
          </w:tcPr>
          <w:p w:rsidR="00AF2DF8" w:rsidRPr="005D05C3" w:rsidRDefault="00AF2DF8" w:rsidP="00C4267C">
            <w:pPr>
              <w:rPr>
                <w:rFonts w:ascii="Microsoft Sans Serif" w:hAnsi="Microsoft Sans Serif" w:cs="Microsoft Sans Serif"/>
              </w:rPr>
            </w:pPr>
            <w:r>
              <w:rPr>
                <w:rFonts w:ascii="Microsoft Sans Serif" w:hAnsi="Microsoft Sans Serif" w:cs="Microsoft Sans Serif"/>
              </w:rPr>
              <w:t>3</w:t>
            </w:r>
            <w:r w:rsidRPr="005D05C3">
              <w:rPr>
                <w:rFonts w:ascii="Microsoft Sans Serif" w:hAnsi="Microsoft Sans Serif" w:cs="Microsoft Sans Serif"/>
              </w:rPr>
              <w:t>. Prirez porezu na dohodak fizičkih lica</w:t>
            </w:r>
          </w:p>
        </w:tc>
        <w:tc>
          <w:tcPr>
            <w:tcW w:w="1890" w:type="dxa"/>
          </w:tcPr>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1980" w:type="dxa"/>
          </w:tcPr>
          <w:p w:rsidR="00AF2DF8" w:rsidRPr="005D05C3" w:rsidRDefault="00AF2DF8" w:rsidP="00C4267C">
            <w:pPr>
              <w:jc w:val="right"/>
              <w:rPr>
                <w:rFonts w:ascii="Microsoft Sans Serif" w:hAnsi="Microsoft Sans Serif" w:cs="Microsoft Sans Serif"/>
              </w:rPr>
            </w:pPr>
            <w:r>
              <w:rPr>
                <w:rFonts w:ascii="Microsoft Sans Serif" w:hAnsi="Microsoft Sans Serif" w:cs="Microsoft Sans Serif"/>
              </w:rPr>
              <w:t>88.575,71</w:t>
            </w:r>
          </w:p>
        </w:tc>
        <w:tc>
          <w:tcPr>
            <w:tcW w:w="1800" w:type="dxa"/>
          </w:tcPr>
          <w:p w:rsidR="00AF2DF8" w:rsidRPr="005D05C3" w:rsidRDefault="00AF2DF8" w:rsidP="00C4267C">
            <w:pPr>
              <w:jc w:val="right"/>
              <w:rPr>
                <w:rFonts w:ascii="Microsoft Sans Serif" w:hAnsi="Microsoft Sans Serif" w:cs="Microsoft Sans Serif"/>
              </w:rPr>
            </w:pPr>
            <w:r w:rsidRPr="005D05C3">
              <w:rPr>
                <w:rFonts w:ascii="Microsoft Sans Serif" w:hAnsi="Microsoft Sans Serif" w:cs="Microsoft Sans Serif"/>
              </w:rPr>
              <w:t xml:space="preserve">   </w:t>
            </w:r>
            <w:r>
              <w:rPr>
                <w:rFonts w:ascii="Microsoft Sans Serif" w:hAnsi="Microsoft Sans Serif" w:cs="Microsoft Sans Serif"/>
              </w:rPr>
              <w:t>126,54</w:t>
            </w:r>
            <w:r w:rsidRPr="005D05C3">
              <w:rPr>
                <w:rFonts w:ascii="Microsoft Sans Serif" w:hAnsi="Microsoft Sans Serif" w:cs="Microsoft Sans Serif"/>
              </w:rPr>
              <w:t>%</w:t>
            </w:r>
          </w:p>
          <w:p w:rsidR="00AF2DF8" w:rsidRPr="005D05C3" w:rsidRDefault="00AF2DF8" w:rsidP="00C4267C">
            <w:pPr>
              <w:jc w:val="right"/>
              <w:rPr>
                <w:rFonts w:ascii="Microsoft Sans Serif" w:hAnsi="Microsoft Sans Serif" w:cs="Microsoft Sans Serif"/>
              </w:rPr>
            </w:pPr>
          </w:p>
        </w:tc>
      </w:tr>
      <w:tr w:rsidR="00AF2DF8" w:rsidRPr="005D05C3" w:rsidTr="00C4267C">
        <w:tc>
          <w:tcPr>
            <w:tcW w:w="3870" w:type="dxa"/>
          </w:tcPr>
          <w:p w:rsidR="00AF2DF8" w:rsidRPr="005D05C3" w:rsidRDefault="00AF2DF8" w:rsidP="00C4267C">
            <w:pPr>
              <w:rPr>
                <w:rFonts w:ascii="Microsoft Sans Serif" w:hAnsi="Microsoft Sans Serif" w:cs="Microsoft Sans Serif"/>
              </w:rPr>
            </w:pPr>
            <w:r w:rsidRPr="005D05C3">
              <w:rPr>
                <w:rFonts w:ascii="Microsoft Sans Serif" w:hAnsi="Microsoft Sans Serif" w:cs="Microsoft Sans Serif"/>
              </w:rPr>
              <w:t>Ukupno:</w:t>
            </w:r>
          </w:p>
        </w:tc>
        <w:tc>
          <w:tcPr>
            <w:tcW w:w="189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275.000,00</w:t>
            </w:r>
          </w:p>
        </w:tc>
        <w:tc>
          <w:tcPr>
            <w:tcW w:w="1980" w:type="dxa"/>
          </w:tcPr>
          <w:p w:rsidR="00AF2DF8" w:rsidRPr="00103CCD"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rPr>
              <w:t>302.275</w:t>
            </w:r>
            <w:r w:rsidRPr="00103CCD">
              <w:rPr>
                <w:rFonts w:ascii="Microsoft Sans Serif" w:hAnsi="Microsoft Sans Serif" w:cs="Microsoft Sans Serif"/>
                <w:color w:val="000000"/>
              </w:rPr>
              <w:t>,</w:t>
            </w:r>
            <w:r>
              <w:rPr>
                <w:rFonts w:ascii="Microsoft Sans Serif" w:hAnsi="Microsoft Sans Serif" w:cs="Microsoft Sans Serif"/>
                <w:color w:val="000000"/>
              </w:rPr>
              <w:t>57</w:t>
            </w:r>
          </w:p>
          <w:p w:rsidR="00AF2DF8" w:rsidRPr="008D6CDC" w:rsidRDefault="00AF2DF8" w:rsidP="00C4267C">
            <w:pPr>
              <w:jc w:val="right"/>
              <w:rPr>
                <w:rFonts w:ascii="Microsoft Sans Serif" w:hAnsi="Microsoft Sans Serif" w:cs="Microsoft Sans Serif"/>
              </w:rPr>
            </w:pP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109,92</w:t>
            </w:r>
            <w:r w:rsidRPr="008D6CDC">
              <w:rPr>
                <w:rFonts w:ascii="Microsoft Sans Serif" w:hAnsi="Microsoft Sans Serif" w:cs="Microsoft Sans Serif"/>
              </w:rPr>
              <w:t>%</w:t>
            </w:r>
          </w:p>
        </w:tc>
      </w:tr>
    </w:tbl>
    <w:p w:rsidR="00AF2DF8" w:rsidRPr="005D05C3" w:rsidRDefault="00AF2DF8" w:rsidP="00AF2DF8">
      <w:pPr>
        <w:rPr>
          <w:rFonts w:ascii="Microsoft Sans Serif" w:hAnsi="Microsoft Sans Serif" w:cs="Microsoft Sans Serif"/>
        </w:rPr>
      </w:pPr>
    </w:p>
    <w:p w:rsidR="00AF2DF8" w:rsidRPr="005D05C3" w:rsidRDefault="00AF2DF8" w:rsidP="00AF2DF8">
      <w:pPr>
        <w:rPr>
          <w:rFonts w:ascii="Microsoft Sans Serif" w:hAnsi="Microsoft Sans Serif" w:cs="Microsoft Sans Serif"/>
        </w:rPr>
      </w:pPr>
    </w:p>
    <w:p w:rsidR="00AF2DF8" w:rsidRPr="005D05C3" w:rsidRDefault="00AF2DF8" w:rsidP="00AF2DF8">
      <w:pPr>
        <w:rPr>
          <w:rFonts w:ascii="Microsoft Sans Serif" w:hAnsi="Microsoft Sans Serif" w:cs="Microsoft Sans Serif"/>
        </w:rPr>
      </w:pPr>
    </w:p>
    <w:p w:rsidR="00AF2DF8" w:rsidRPr="005D05C3" w:rsidRDefault="00AF2DF8" w:rsidP="00AF2DF8">
      <w:pPr>
        <w:rPr>
          <w:rFonts w:ascii="Microsoft Sans Serif" w:hAnsi="Microsoft Sans Serif" w:cs="Microsoft Sans Serif"/>
        </w:rPr>
      </w:pPr>
      <w:r w:rsidRPr="005D05C3">
        <w:rPr>
          <w:rFonts w:ascii="Microsoft Sans Serif" w:hAnsi="Microsoft Sans Serif" w:cs="Microsoft Sans Serif"/>
        </w:rPr>
        <w:t>Opština Žabljak stiče prihode po osnovu poreza iz sopstvenih izvora i od zajedničkih poreza.</w:t>
      </w:r>
    </w:p>
    <w:p w:rsidR="00AF2DF8" w:rsidRDefault="00AF2DF8" w:rsidP="00AF2DF8">
      <w:pPr>
        <w:rPr>
          <w:rFonts w:ascii="Microsoft Sans Serif" w:hAnsi="Microsoft Sans Serif" w:cs="Microsoft Sans Serif"/>
        </w:rPr>
      </w:pPr>
      <w:r>
        <w:rPr>
          <w:rFonts w:ascii="Microsoft Sans Serif" w:hAnsi="Microsoft Sans Serif" w:cs="Microsoft Sans Serif"/>
        </w:rPr>
        <w:t>Sopstveni prihodi Opštine po osnovu poreza su sledeći:</w:t>
      </w:r>
    </w:p>
    <w:p w:rsidR="00AF2DF8" w:rsidRDefault="00AF2DF8" w:rsidP="00AF2DF8">
      <w:pPr>
        <w:rPr>
          <w:rFonts w:ascii="Microsoft Sans Serif" w:hAnsi="Microsoft Sans Serif" w:cs="Microsoft Sans Serif"/>
        </w:rPr>
      </w:pPr>
    </w:p>
    <w:p w:rsidR="00AF2DF8" w:rsidRDefault="00AF2DF8" w:rsidP="00AF2DF8">
      <w:pPr>
        <w:numPr>
          <w:ilvl w:val="0"/>
          <w:numId w:val="9"/>
        </w:numPr>
        <w:rPr>
          <w:rFonts w:ascii="Microsoft Sans Serif" w:hAnsi="Microsoft Sans Serif" w:cs="Microsoft Sans Serif"/>
        </w:rPr>
      </w:pPr>
      <w:r>
        <w:rPr>
          <w:rFonts w:ascii="Microsoft Sans Serif" w:hAnsi="Microsoft Sans Serif" w:cs="Microsoft Sans Serif"/>
        </w:rPr>
        <w:t xml:space="preserve">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0,10 % do 5%.  </w:t>
      </w:r>
    </w:p>
    <w:p w:rsidR="00AF2DF8" w:rsidRDefault="00AF2DF8" w:rsidP="00AF2DF8">
      <w:pPr>
        <w:ind w:left="720"/>
        <w:rPr>
          <w:rFonts w:ascii="Microsoft Sans Serif" w:hAnsi="Microsoft Sans Serif" w:cs="Microsoft Sans Serif"/>
        </w:rPr>
      </w:pPr>
    </w:p>
    <w:p w:rsidR="00AF2DF8" w:rsidRDefault="00AF2DF8" w:rsidP="00AF2DF8">
      <w:pPr>
        <w:numPr>
          <w:ilvl w:val="0"/>
          <w:numId w:val="9"/>
        </w:numPr>
        <w:rPr>
          <w:rFonts w:ascii="Microsoft Sans Serif" w:hAnsi="Microsoft Sans Serif" w:cs="Microsoft Sans Serif"/>
        </w:rPr>
      </w:pPr>
      <w:r>
        <w:rPr>
          <w:rFonts w:ascii="Microsoft Sans Serif" w:hAnsi="Microsoft Sans Serif" w:cs="Microsoft Sans Serif"/>
        </w:rPr>
        <w:t>Prirez porezu na dohodak fizičkih lica plaća se po stopi koju utvrdi Opština svojim propisima i za Opštinu   Žabljak ona iznosi 13%.</w:t>
      </w:r>
    </w:p>
    <w:p w:rsidR="00AF2DF8" w:rsidRDefault="00AF2DF8" w:rsidP="00AF2DF8">
      <w:pPr>
        <w:pStyle w:val="ListParagraph"/>
        <w:numPr>
          <w:ilvl w:val="0"/>
          <w:numId w:val="9"/>
        </w:numPr>
        <w:rPr>
          <w:rFonts w:ascii="Microsoft Sans Serif" w:hAnsi="Microsoft Sans Serif" w:cs="Microsoft Sans Serif"/>
        </w:rPr>
      </w:pPr>
      <w:r>
        <w:rPr>
          <w:rFonts w:ascii="Microsoft Sans Serif" w:hAnsi="Microsoft Sans Serif" w:cs="Microsoft Sans Serif"/>
        </w:rPr>
        <w:t xml:space="preserve"> Porez od igara na sreću (osim za priređivanje igara na sreću na automatima za zabavne igre ) plaća se po stopi od 10% na ukupan iznos naknade odnosno koncesione naknade koja se plaća za priređivanje tih igara .</w:t>
      </w:r>
    </w:p>
    <w:p w:rsidR="00AF2DF8" w:rsidRPr="005D05C3" w:rsidRDefault="00AF2DF8" w:rsidP="00AF2DF8">
      <w:pPr>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Prihodi od</w:t>
      </w:r>
      <w:r>
        <w:rPr>
          <w:rFonts w:ascii="Microsoft Sans Serif" w:hAnsi="Microsoft Sans Serif" w:cs="Microsoft Sans Serif"/>
        </w:rPr>
        <w:t xml:space="preserve"> sopstvenih </w:t>
      </w:r>
      <w:r w:rsidRPr="00FF0F66">
        <w:rPr>
          <w:rFonts w:ascii="Microsoft Sans Serif" w:hAnsi="Microsoft Sans Serif" w:cs="Microsoft Sans Serif"/>
        </w:rPr>
        <w:t xml:space="preserve"> poreza učestvuju sa </w:t>
      </w:r>
      <w:r>
        <w:rPr>
          <w:rFonts w:ascii="Microsoft Sans Serif" w:hAnsi="Microsoft Sans Serif" w:cs="Microsoft Sans Serif"/>
        </w:rPr>
        <w:t>22,515</w:t>
      </w:r>
      <w:r w:rsidRPr="00FF0F66">
        <w:rPr>
          <w:rFonts w:ascii="Microsoft Sans Serif" w:hAnsi="Microsoft Sans Serif" w:cs="Microsoft Sans Serif"/>
        </w:rPr>
        <w:t>% u ukupnim prihodima Budžeta.</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4.1.2. Takse</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Prihode od taksi čine:</w:t>
      </w:r>
    </w:p>
    <w:p w:rsidR="00AF2DF8" w:rsidRPr="00FF0F66" w:rsidRDefault="00AF2DF8" w:rsidP="00AF2DF8">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gridCol w:w="1980"/>
        <w:gridCol w:w="1800"/>
      </w:tblGrid>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Naziv </w:t>
            </w:r>
          </w:p>
        </w:tc>
        <w:tc>
          <w:tcPr>
            <w:tcW w:w="23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u%</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Lokalne administrativne takse</w:t>
            </w:r>
          </w:p>
          <w:p w:rsidR="00AF2DF8" w:rsidRPr="008D6CDC" w:rsidRDefault="00AF2DF8" w:rsidP="00C4267C">
            <w:pPr>
              <w:rPr>
                <w:rFonts w:ascii="Microsoft Sans Serif" w:hAnsi="Microsoft Sans Serif" w:cs="Microsoft Sans Serif"/>
              </w:rPr>
            </w:pP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4.998,90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71,41</w:t>
            </w:r>
            <w:r w:rsidRPr="008D6CDC">
              <w:rPr>
                <w:rFonts w:ascii="Microsoft Sans Serif" w:hAnsi="Microsoft Sans Serif" w:cs="Microsoft Sans Serif"/>
              </w:rPr>
              <w:t>%</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 Lokalne komunalne takse</w:t>
            </w:r>
          </w:p>
          <w:p w:rsidR="00AF2DF8" w:rsidRPr="008D6CDC" w:rsidRDefault="00AF2DF8" w:rsidP="00C4267C">
            <w:pPr>
              <w:rPr>
                <w:rFonts w:ascii="Microsoft Sans Serif" w:hAnsi="Microsoft Sans Serif" w:cs="Microsoft Sans Serif"/>
              </w:rPr>
            </w:pP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32.900,00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22.883,44</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69,55</w:t>
            </w:r>
            <w:r w:rsidRPr="008D6CDC">
              <w:rPr>
                <w:rFonts w:ascii="Microsoft Sans Serif" w:hAnsi="Microsoft Sans Serif" w:cs="Microsoft Sans Serif"/>
              </w:rPr>
              <w:t>%</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3. Turističke takse</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5.459,11</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109,18</w:t>
            </w:r>
            <w:r w:rsidRPr="008D6CDC">
              <w:rPr>
                <w:rFonts w:ascii="Microsoft Sans Serif" w:hAnsi="Microsoft Sans Serif" w:cs="Microsoft Sans Serif"/>
              </w:rPr>
              <w:t>%</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44.900,00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33.341,45</w:t>
            </w:r>
          </w:p>
        </w:tc>
        <w:tc>
          <w:tcPr>
            <w:tcW w:w="1800"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74,26</w:t>
            </w:r>
            <w:r w:rsidRPr="008D6CDC">
              <w:rPr>
                <w:rFonts w:ascii="Microsoft Sans Serif" w:hAnsi="Microsoft Sans Serif" w:cs="Microsoft Sans Serif"/>
              </w:rPr>
              <w:t>%</w:t>
            </w:r>
          </w:p>
        </w:tc>
      </w:tr>
    </w:tbl>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Zakonom o administrativnim taksama (sl.l.CG br. 55/03,128/03,46/04,81/05,2/06,22/08,77/08 i 3/09) i  Zakonom o  lokalnim komunalnim taksama i naknadama (Sl.l. RCG br.  27/06) utvrđena je obaveza plaćanja taksi .</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Svojim odlukama opština je propisala tarife za komunalne, boravišne  i administrativne takse . Budžetu Opštine za finansiranje izdataka Lokalne , komunalne takse  (komunalna taksa za korišćenje prostora na javnim površinama , komunalna taksa za držanje motornih i drumskih priključnih vozila , komunalna taksa za priređivanje muzičkog programa u ugostiteljskom objektu , komunalna taksa za korišćenje vitrina radi izlaganja robe van poslovnih prostorija , komunalna taksa za korišćenje reklamnih panoa i bilborda i  komunalna taksa za korišćenje prostora za parkiranje motornih priključnih vozila , motocikala i bicikala na uređenim i obilježenim mjestima )  i administrativne takse pripadaju u visini od 100% naplaćenih sredstava</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lastRenderedPageBreak/>
        <w:t xml:space="preserve">Prihodi od taksa učestvuju u ukupnim prihodima Budžeta </w:t>
      </w:r>
      <w:r>
        <w:rPr>
          <w:rFonts w:ascii="Microsoft Sans Serif" w:hAnsi="Microsoft Sans Serif" w:cs="Microsoft Sans Serif"/>
        </w:rPr>
        <w:t>Opštine Žabljak</w:t>
      </w:r>
      <w:r w:rsidRPr="00FF0F66">
        <w:rPr>
          <w:rFonts w:ascii="Microsoft Sans Serif" w:hAnsi="Microsoft Sans Serif" w:cs="Microsoft Sans Serif"/>
        </w:rPr>
        <w:t xml:space="preserve"> sa </w:t>
      </w:r>
      <w:r>
        <w:rPr>
          <w:rFonts w:ascii="Microsoft Sans Serif" w:hAnsi="Microsoft Sans Serif" w:cs="Microsoft Sans Serif"/>
        </w:rPr>
        <w:t xml:space="preserve"> 3,13</w:t>
      </w:r>
      <w:r w:rsidRPr="00FF0F66">
        <w:rPr>
          <w:rFonts w:ascii="Microsoft Sans Serif" w:hAnsi="Microsoft Sans Serif" w:cs="Microsoft Sans Serif"/>
        </w:rPr>
        <w:t>%.</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4.1.3. Naknade</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Prihodi od naknada obuhvataju:</w:t>
      </w:r>
    </w:p>
    <w:p w:rsidR="00AF2DF8" w:rsidRPr="00FF0F66" w:rsidRDefault="00AF2DF8" w:rsidP="00AF2DF8">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800"/>
        <w:gridCol w:w="1800"/>
        <w:gridCol w:w="1723"/>
      </w:tblGrid>
      <w:tr w:rsidR="00AF2DF8" w:rsidRPr="008D6CDC" w:rsidTr="00C4267C">
        <w:tc>
          <w:tcPr>
            <w:tcW w:w="42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723" w:type="dxa"/>
          </w:tcPr>
          <w:p w:rsidR="00AF2DF8" w:rsidRPr="008D6CDC" w:rsidRDefault="00AF2DF8" w:rsidP="00C4267C">
            <w:pPr>
              <w:rPr>
                <w:rFonts w:ascii="Microsoft Sans Serif" w:hAnsi="Microsoft Sans Serif" w:cs="Microsoft Sans Serif"/>
              </w:rPr>
            </w:pP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rPr>
          <w:trHeight w:val="563"/>
        </w:trPr>
        <w:tc>
          <w:tcPr>
            <w:tcW w:w="4230" w:type="dxa"/>
          </w:tcPr>
          <w:p w:rsidR="00AF2DF8" w:rsidRPr="008D6CDC" w:rsidRDefault="00AF2DF8" w:rsidP="00C4267C">
            <w:pPr>
              <w:numPr>
                <w:ilvl w:val="0"/>
                <w:numId w:val="7"/>
              </w:numPr>
              <w:rPr>
                <w:rFonts w:ascii="Microsoft Sans Serif" w:hAnsi="Microsoft Sans Serif" w:cs="Microsoft Sans Serif"/>
              </w:rPr>
            </w:pPr>
            <w:r w:rsidRPr="008D6CDC">
              <w:rPr>
                <w:rFonts w:ascii="Microsoft Sans Serif" w:hAnsi="Microsoft Sans Serif" w:cs="Microsoft Sans Serif"/>
              </w:rPr>
              <w:t xml:space="preserve">Naknada za </w:t>
            </w:r>
            <w:r>
              <w:rPr>
                <w:rFonts w:ascii="Microsoft Sans Serif" w:hAnsi="Microsoft Sans Serif" w:cs="Microsoft Sans Serif"/>
              </w:rPr>
              <w:t xml:space="preserve">uređenje </w:t>
            </w:r>
            <w:r w:rsidRPr="008D6CDC">
              <w:rPr>
                <w:rFonts w:ascii="Microsoft Sans Serif" w:hAnsi="Microsoft Sans Serif" w:cs="Microsoft Sans Serif"/>
              </w:rPr>
              <w:t>građevinskog zemljišta</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50.000,00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39.908,10</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79,82</w:t>
            </w:r>
            <w:r w:rsidRPr="008D6CDC">
              <w:rPr>
                <w:rFonts w:ascii="Microsoft Sans Serif" w:hAnsi="Microsoft Sans Serif" w:cs="Microsoft Sans Serif"/>
              </w:rPr>
              <w:t>%</w:t>
            </w:r>
          </w:p>
        </w:tc>
      </w:tr>
      <w:tr w:rsidR="00AF2DF8" w:rsidRPr="008D6CDC" w:rsidTr="00C4267C">
        <w:tc>
          <w:tcPr>
            <w:tcW w:w="4230" w:type="dxa"/>
          </w:tcPr>
          <w:p w:rsidR="00AF2DF8" w:rsidRPr="008D6CDC" w:rsidRDefault="00AF2DF8" w:rsidP="00C4267C">
            <w:pPr>
              <w:numPr>
                <w:ilvl w:val="0"/>
                <w:numId w:val="7"/>
              </w:numPr>
              <w:rPr>
                <w:rFonts w:ascii="Microsoft Sans Serif" w:hAnsi="Microsoft Sans Serif" w:cs="Microsoft Sans Serif"/>
              </w:rPr>
            </w:pPr>
            <w:r w:rsidRPr="008D6CDC">
              <w:rPr>
                <w:rFonts w:ascii="Microsoft Sans Serif" w:hAnsi="Microsoft Sans Serif" w:cs="Microsoft Sans Serif"/>
              </w:rPr>
              <w:t>Naknada za korišćenje gradskog građevinskog zemljišta</w:t>
            </w:r>
            <w:r>
              <w:rPr>
                <w:rFonts w:ascii="Microsoft Sans Serif" w:hAnsi="Microsoft Sans Serif" w:cs="Microsoft Sans Serif"/>
              </w:rPr>
              <w:t>-zakup</w:t>
            </w:r>
          </w:p>
          <w:p w:rsidR="00AF2DF8" w:rsidRPr="008D6CDC" w:rsidRDefault="00AF2DF8" w:rsidP="00C4267C">
            <w:pPr>
              <w:rPr>
                <w:rFonts w:ascii="Microsoft Sans Serif" w:hAnsi="Microsoft Sans Serif" w:cs="Microsoft Sans Serif"/>
              </w:rPr>
            </w:pP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22.061,40</w:t>
            </w:r>
          </w:p>
        </w:tc>
        <w:tc>
          <w:tcPr>
            <w:tcW w:w="1723"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73,54</w:t>
            </w:r>
            <w:r w:rsidRPr="008D6CDC">
              <w:rPr>
                <w:rFonts w:ascii="Microsoft Sans Serif" w:hAnsi="Microsoft Sans Serif" w:cs="Microsoft Sans Serif"/>
              </w:rPr>
              <w:t>%</w:t>
            </w:r>
          </w:p>
        </w:tc>
      </w:tr>
      <w:tr w:rsidR="00AF2DF8" w:rsidRPr="008D6CDC" w:rsidTr="00C4267C">
        <w:tc>
          <w:tcPr>
            <w:tcW w:w="4230" w:type="dxa"/>
          </w:tcPr>
          <w:p w:rsidR="00AF2DF8" w:rsidRPr="008D6CDC" w:rsidRDefault="00AF2DF8" w:rsidP="00C4267C">
            <w:pPr>
              <w:numPr>
                <w:ilvl w:val="0"/>
                <w:numId w:val="7"/>
              </w:numPr>
              <w:rPr>
                <w:rFonts w:ascii="Microsoft Sans Serif" w:hAnsi="Microsoft Sans Serif" w:cs="Microsoft Sans Serif"/>
              </w:rPr>
            </w:pPr>
            <w:r w:rsidRPr="008D6CDC">
              <w:rPr>
                <w:rFonts w:ascii="Microsoft Sans Serif" w:hAnsi="Microsoft Sans Serif" w:cs="Microsoft Sans Serif"/>
              </w:rPr>
              <w:t>Naknada za lokalne puteve</w:t>
            </w:r>
          </w:p>
          <w:p w:rsidR="00AF2DF8" w:rsidRPr="008D6CDC" w:rsidRDefault="00AF2DF8" w:rsidP="00C4267C">
            <w:pPr>
              <w:rPr>
                <w:rFonts w:ascii="Microsoft Sans Serif" w:hAnsi="Microsoft Sans Serif" w:cs="Microsoft Sans Serif"/>
              </w:rPr>
            </w:pP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13.500,00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30.685,61</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227,30</w:t>
            </w:r>
            <w:r w:rsidRPr="008D6CDC">
              <w:rPr>
                <w:rFonts w:ascii="Microsoft Sans Serif" w:hAnsi="Microsoft Sans Serif" w:cs="Microsoft Sans Serif"/>
              </w:rPr>
              <w:t>%</w:t>
            </w:r>
          </w:p>
        </w:tc>
      </w:tr>
      <w:tr w:rsidR="00AF2DF8" w:rsidRPr="008D6CDC" w:rsidTr="00C4267C">
        <w:tc>
          <w:tcPr>
            <w:tcW w:w="4230" w:type="dxa"/>
          </w:tcPr>
          <w:p w:rsidR="00AF2DF8" w:rsidRPr="008D6CDC" w:rsidRDefault="00AF2DF8" w:rsidP="00C4267C">
            <w:pPr>
              <w:numPr>
                <w:ilvl w:val="0"/>
                <w:numId w:val="7"/>
              </w:numPr>
              <w:rPr>
                <w:rFonts w:ascii="Microsoft Sans Serif" w:hAnsi="Microsoft Sans Serif" w:cs="Microsoft Sans Serif"/>
              </w:rPr>
            </w:pPr>
            <w:r w:rsidRPr="008D6CDC">
              <w:rPr>
                <w:rFonts w:ascii="Microsoft Sans Serif" w:hAnsi="Microsoft Sans Serif" w:cs="Microsoft Sans Serif"/>
              </w:rPr>
              <w:t>Ostale naknade</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20.000,00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20.000,00</w:t>
            </w:r>
          </w:p>
        </w:tc>
        <w:tc>
          <w:tcPr>
            <w:tcW w:w="1723"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100</w:t>
            </w:r>
            <w:r w:rsidRPr="008D6CDC">
              <w:rPr>
                <w:rFonts w:ascii="Microsoft Sans Serif" w:hAnsi="Microsoft Sans Serif" w:cs="Microsoft Sans Serif"/>
              </w:rPr>
              <w:t>,</w:t>
            </w:r>
            <w:r>
              <w:rPr>
                <w:rFonts w:ascii="Microsoft Sans Serif" w:hAnsi="Microsoft Sans Serif" w:cs="Microsoft Sans Serif"/>
              </w:rPr>
              <w:t>00</w:t>
            </w:r>
            <w:r w:rsidRPr="008D6CDC">
              <w:rPr>
                <w:rFonts w:ascii="Microsoft Sans Serif" w:hAnsi="Microsoft Sans Serif" w:cs="Microsoft Sans Serif"/>
              </w:rPr>
              <w:t xml:space="preserve">% </w:t>
            </w:r>
          </w:p>
        </w:tc>
      </w:tr>
      <w:tr w:rsidR="00AF2DF8" w:rsidRPr="008D6CDC" w:rsidTr="00C4267C">
        <w:tc>
          <w:tcPr>
            <w:tcW w:w="42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113.500,00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112.655,11</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99,26%</w:t>
            </w:r>
          </w:p>
        </w:tc>
      </w:tr>
    </w:tbl>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Naknade za korišćenje gradskog građevinskog zemljišta i komunalnih dobara od opšteg interesa po Zakonu o Javnim prihodima pripadaju Opštini u visini 100%, a sve u skladu sa Zakonom o komunalnim taksama i naknadama.</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Visina naknade za gradsko građevinsko zemljište utvrđuje se prema procjeni i pripadnosti  odgovarajućoj zoni.</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Naknada za uređenje i izgr</w:t>
      </w:r>
      <w:r>
        <w:rPr>
          <w:rFonts w:ascii="Microsoft Sans Serif" w:hAnsi="Microsoft Sans Serif" w:cs="Microsoft Sans Serif"/>
        </w:rPr>
        <w:t>a</w:t>
      </w:r>
      <w:r w:rsidRPr="00FF0F66">
        <w:rPr>
          <w:rFonts w:ascii="Microsoft Sans Serif" w:hAnsi="Microsoft Sans Serif" w:cs="Microsoft Sans Serif"/>
        </w:rPr>
        <w:t>dnju gradjevinskog zemljišta odnosi se na naknadu koju plaćaju pravna i fizička lica za uređenje, izgradnju, a njenu visinu utvrđuje Opština svojim odlukama.</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rPr>
        <w:t>Prihodi od naknada učestvuju u ukupnom prihodu</w:t>
      </w:r>
      <w:r>
        <w:rPr>
          <w:rFonts w:ascii="Microsoft Sans Serif" w:hAnsi="Microsoft Sans Serif" w:cs="Microsoft Sans Serif"/>
        </w:rPr>
        <w:t xml:space="preserve"> Budžeta sa 8,39</w:t>
      </w:r>
      <w:r w:rsidRPr="00FF0F66">
        <w:rPr>
          <w:rFonts w:ascii="Microsoft Sans Serif" w:hAnsi="Microsoft Sans Serif" w:cs="Microsoft Sans Serif"/>
        </w:rPr>
        <w:t>%.</w:t>
      </w: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4.1.4. Ostali lokalni prihodi</w:t>
      </w:r>
    </w:p>
    <w:p w:rsidR="00AF2DF8" w:rsidRPr="00FF0F66" w:rsidRDefault="00AF2DF8" w:rsidP="00AF2DF8">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2193"/>
        <w:gridCol w:w="1980"/>
        <w:gridCol w:w="1723"/>
      </w:tblGrid>
      <w:tr w:rsidR="00AF2DF8" w:rsidRPr="008D6CDC" w:rsidTr="00C4267C">
        <w:tc>
          <w:tcPr>
            <w:tcW w:w="365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219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723" w:type="dxa"/>
          </w:tcPr>
          <w:p w:rsidR="00AF2DF8" w:rsidRPr="008D6CDC" w:rsidRDefault="00AF2DF8" w:rsidP="00C4267C">
            <w:pPr>
              <w:rPr>
                <w:rFonts w:ascii="Microsoft Sans Serif" w:hAnsi="Microsoft Sans Serif" w:cs="Microsoft Sans Serif"/>
              </w:rPr>
            </w:pP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c>
          <w:tcPr>
            <w:tcW w:w="365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Prihodi od kamata</w:t>
            </w:r>
            <w:r>
              <w:rPr>
                <w:rFonts w:ascii="Microsoft Sans Serif" w:hAnsi="Microsoft Sans Serif" w:cs="Microsoft Sans Serif"/>
              </w:rPr>
              <w:t xml:space="preserve"> zbog neblagovremenog plaćanja  </w:t>
            </w:r>
          </w:p>
        </w:tc>
        <w:tc>
          <w:tcPr>
            <w:tcW w:w="21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751,75</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37,59</w:t>
            </w:r>
            <w:r w:rsidRPr="008D6CDC">
              <w:rPr>
                <w:rFonts w:ascii="Microsoft Sans Serif" w:hAnsi="Microsoft Sans Serif" w:cs="Microsoft Sans Serif"/>
              </w:rPr>
              <w:t>%</w:t>
            </w:r>
          </w:p>
        </w:tc>
      </w:tr>
      <w:tr w:rsidR="00AF2DF8" w:rsidRPr="008D6CDC" w:rsidTr="00C4267C">
        <w:tc>
          <w:tcPr>
            <w:tcW w:w="365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2. Prihodi </w:t>
            </w:r>
            <w:r>
              <w:rPr>
                <w:rFonts w:ascii="Microsoft Sans Serif" w:hAnsi="Microsoft Sans Serif" w:cs="Microsoft Sans Serif"/>
              </w:rPr>
              <w:t xml:space="preserve"> koje organi ostvaruju vršenjem svoje djelatnosti</w:t>
            </w:r>
          </w:p>
        </w:tc>
        <w:tc>
          <w:tcPr>
            <w:tcW w:w="21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50.000,00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35.603,47</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71,21</w:t>
            </w:r>
            <w:r w:rsidRPr="008D6CDC">
              <w:rPr>
                <w:rFonts w:ascii="Microsoft Sans Serif" w:hAnsi="Microsoft Sans Serif" w:cs="Microsoft Sans Serif"/>
              </w:rPr>
              <w:t>%</w:t>
            </w:r>
          </w:p>
        </w:tc>
      </w:tr>
      <w:tr w:rsidR="00AF2DF8" w:rsidRPr="008D6CDC" w:rsidTr="00C4267C">
        <w:tc>
          <w:tcPr>
            <w:tcW w:w="3657"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3</w:t>
            </w:r>
            <w:r w:rsidRPr="008D6CDC">
              <w:rPr>
                <w:rFonts w:ascii="Microsoft Sans Serif" w:hAnsi="Microsoft Sans Serif" w:cs="Microsoft Sans Serif"/>
              </w:rPr>
              <w:t>.Ostali prihodi</w:t>
            </w:r>
          </w:p>
          <w:p w:rsidR="00AF2DF8" w:rsidRPr="008D6CDC" w:rsidRDefault="00AF2DF8" w:rsidP="00C4267C">
            <w:pPr>
              <w:rPr>
                <w:rFonts w:ascii="Microsoft Sans Serif" w:hAnsi="Microsoft Sans Serif" w:cs="Microsoft Sans Serif"/>
              </w:rPr>
            </w:pPr>
          </w:p>
        </w:tc>
        <w:tc>
          <w:tcPr>
            <w:tcW w:w="21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6.431,59</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4.769,17</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74</w:t>
            </w:r>
            <w:r w:rsidRPr="008D6CDC">
              <w:rPr>
                <w:rFonts w:ascii="Microsoft Sans Serif" w:hAnsi="Microsoft Sans Serif" w:cs="Microsoft Sans Serif"/>
              </w:rPr>
              <w:t>,</w:t>
            </w:r>
            <w:r>
              <w:rPr>
                <w:rFonts w:ascii="Microsoft Sans Serif" w:hAnsi="Microsoft Sans Serif" w:cs="Microsoft Sans Serif"/>
              </w:rPr>
              <w:t>15</w:t>
            </w:r>
            <w:r w:rsidRPr="008D6CDC">
              <w:rPr>
                <w:rFonts w:ascii="Microsoft Sans Serif" w:hAnsi="Microsoft Sans Serif" w:cs="Microsoft Sans Serif"/>
              </w:rPr>
              <w:t>%</w:t>
            </w:r>
          </w:p>
        </w:tc>
      </w:tr>
      <w:tr w:rsidR="00AF2DF8" w:rsidRPr="008D6CDC" w:rsidTr="00C4267C">
        <w:tc>
          <w:tcPr>
            <w:tcW w:w="3657"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1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58.431,59</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41.124,39</w:t>
            </w:r>
          </w:p>
        </w:tc>
        <w:tc>
          <w:tcPr>
            <w:tcW w:w="172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70,38%</w:t>
            </w:r>
          </w:p>
        </w:tc>
      </w:tr>
    </w:tbl>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 </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Na ovaj poziciji obuhvaćena su  sredstva dobijena od </w:t>
      </w:r>
      <w:r w:rsidR="00132451">
        <w:rPr>
          <w:rFonts w:ascii="Microsoft Sans Serif" w:hAnsi="Microsoft Sans Serif" w:cs="Microsoft Sans Serif"/>
        </w:rPr>
        <w:t>kamata za neblagovremeno plaćanje lokalnih obaveza ,</w:t>
      </w:r>
      <w:r w:rsidRPr="00FF0F66">
        <w:rPr>
          <w:rFonts w:ascii="Microsoft Sans Serif" w:hAnsi="Microsoft Sans Serif" w:cs="Microsoft Sans Serif"/>
        </w:rPr>
        <w:t xml:space="preserve">  kao i prihodi koje svojom djelatnošću ostvare organi Lokalne uprave</w:t>
      </w:r>
      <w:r>
        <w:rPr>
          <w:rFonts w:ascii="Microsoft Sans Serif" w:hAnsi="Microsoft Sans Serif" w:cs="Microsoft Sans Serif"/>
        </w:rPr>
        <w:t>.</w:t>
      </w: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lastRenderedPageBreak/>
        <w:t xml:space="preserve">Ostali lokalni prihodi učestvuju u ukupnim prihodima budžeta Opštine </w:t>
      </w:r>
      <w:r>
        <w:rPr>
          <w:rFonts w:ascii="Microsoft Sans Serif" w:hAnsi="Microsoft Sans Serif" w:cs="Microsoft Sans Serif"/>
        </w:rPr>
        <w:t>Žabljak</w:t>
      </w:r>
      <w:r w:rsidRPr="00FF0F66">
        <w:rPr>
          <w:rFonts w:ascii="Microsoft Sans Serif" w:hAnsi="Microsoft Sans Serif" w:cs="Microsoft Sans Serif"/>
        </w:rPr>
        <w:t xml:space="preserve"> sa </w:t>
      </w:r>
      <w:r>
        <w:rPr>
          <w:rFonts w:ascii="Microsoft Sans Serif" w:hAnsi="Microsoft Sans Serif" w:cs="Microsoft Sans Serif"/>
        </w:rPr>
        <w:t>3,06</w:t>
      </w:r>
      <w:r w:rsidRPr="00FF0F66">
        <w:rPr>
          <w:rFonts w:ascii="Microsoft Sans Serif" w:hAnsi="Microsoft Sans Serif" w:cs="Microsoft Sans Serif"/>
        </w:rPr>
        <w:t>%.</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4.1.5. Prihodi od prodaje imovine</w:t>
      </w:r>
    </w:p>
    <w:p w:rsidR="00AF2DF8" w:rsidRPr="00FF0F66" w:rsidRDefault="00AF2DF8" w:rsidP="00AF2DF8">
      <w:pPr>
        <w:ind w:left="360"/>
        <w:rPr>
          <w:rFonts w:ascii="Microsoft Sans Serif" w:hAnsi="Microsoft Sans Serif" w:cs="Microsoft Sans Serif"/>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AF2DF8" w:rsidRPr="008D6CDC" w:rsidTr="00C4267C">
        <w:tc>
          <w:tcPr>
            <w:tcW w:w="264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230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2303" w:type="dxa"/>
          </w:tcPr>
          <w:p w:rsidR="00AF2DF8" w:rsidRPr="008D6CDC" w:rsidRDefault="00AF2DF8" w:rsidP="00C4267C">
            <w:pPr>
              <w:rPr>
                <w:rFonts w:ascii="Microsoft Sans Serif" w:hAnsi="Microsoft Sans Serif" w:cs="Microsoft Sans Serif"/>
              </w:rPr>
            </w:pP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c>
          <w:tcPr>
            <w:tcW w:w="264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Prihodi od prodaje imovine</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42,86</w:t>
            </w:r>
            <w:r w:rsidRPr="008D6CDC">
              <w:rPr>
                <w:rFonts w:ascii="Microsoft Sans Serif" w:hAnsi="Microsoft Sans Serif" w:cs="Microsoft Sans Serif"/>
              </w:rPr>
              <w:t>%</w:t>
            </w:r>
          </w:p>
        </w:tc>
      </w:tr>
      <w:tr w:rsidR="00AF2DF8" w:rsidRPr="008D6CDC" w:rsidTr="00C4267C">
        <w:tc>
          <w:tcPr>
            <w:tcW w:w="264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230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42,86</w:t>
            </w:r>
            <w:r w:rsidRPr="008D6CDC">
              <w:rPr>
                <w:rFonts w:ascii="Microsoft Sans Serif" w:hAnsi="Microsoft Sans Serif" w:cs="Microsoft Sans Serif"/>
              </w:rPr>
              <w:t>%</w:t>
            </w:r>
          </w:p>
        </w:tc>
      </w:tr>
    </w:tbl>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p>
    <w:p w:rsidR="00AF2DF8" w:rsidRDefault="00AF2DF8" w:rsidP="00AF2DF8">
      <w:pPr>
        <w:rPr>
          <w:rFonts w:ascii="Microsoft Sans Serif" w:hAnsi="Microsoft Sans Serif" w:cs="Microsoft Sans Serif"/>
        </w:rPr>
      </w:pPr>
      <w:r w:rsidRPr="00FF0F66">
        <w:rPr>
          <w:rFonts w:ascii="Microsoft Sans Serif" w:hAnsi="Microsoft Sans Serif" w:cs="Microsoft Sans Serif"/>
        </w:rPr>
        <w:t>U 20</w:t>
      </w:r>
      <w:r>
        <w:rPr>
          <w:rFonts w:ascii="Microsoft Sans Serif" w:hAnsi="Microsoft Sans Serif" w:cs="Microsoft Sans Serif"/>
        </w:rPr>
        <w:t>13</w:t>
      </w:r>
      <w:r w:rsidRPr="00FF0F66">
        <w:rPr>
          <w:rFonts w:ascii="Microsoft Sans Serif" w:hAnsi="Microsoft Sans Serif" w:cs="Microsoft Sans Serif"/>
        </w:rPr>
        <w:t xml:space="preserve"> godini</w:t>
      </w:r>
      <w:r>
        <w:rPr>
          <w:rFonts w:ascii="Microsoft Sans Serif" w:hAnsi="Microsoft Sans Serif" w:cs="Microsoft Sans Serif"/>
        </w:rPr>
        <w:t xml:space="preserve"> </w:t>
      </w:r>
      <w:r w:rsidRPr="00FF0F66">
        <w:rPr>
          <w:rFonts w:ascii="Microsoft Sans Serif" w:hAnsi="Microsoft Sans Serif" w:cs="Microsoft Sans Serif"/>
        </w:rPr>
        <w:t>ostvareni</w:t>
      </w:r>
      <w:r>
        <w:rPr>
          <w:rFonts w:ascii="Microsoft Sans Serif" w:hAnsi="Microsoft Sans Serif" w:cs="Microsoft Sans Serif"/>
        </w:rPr>
        <w:t xml:space="preserve"> su</w:t>
      </w:r>
      <w:r w:rsidRPr="00FF0F66">
        <w:rPr>
          <w:rFonts w:ascii="Microsoft Sans Serif" w:hAnsi="Microsoft Sans Serif" w:cs="Microsoft Sans Serif"/>
        </w:rPr>
        <w:t xml:space="preserve"> prihodi od prodaje nepokretnosti</w:t>
      </w:r>
      <w:r>
        <w:rPr>
          <w:rFonts w:ascii="Microsoft Sans Serif" w:hAnsi="Microsoft Sans Serif" w:cs="Microsoft Sans Serif"/>
        </w:rPr>
        <w:t xml:space="preserve"> u iznosu od 30.000,00 EUR-a. </w:t>
      </w:r>
    </w:p>
    <w:p w:rsidR="00132451" w:rsidRPr="007E5C67" w:rsidRDefault="00132451" w:rsidP="00132451">
      <w:pPr>
        <w:rPr>
          <w:rFonts w:ascii="Microsoft Sans Serif" w:hAnsi="Microsoft Sans Serif" w:cs="Microsoft Sans Serif"/>
        </w:rPr>
      </w:pPr>
      <w:r w:rsidRPr="007E5C67">
        <w:rPr>
          <w:rFonts w:ascii="Microsoft Sans Serif" w:hAnsi="Microsoft Sans Serif" w:cs="Microsoft Sans Serif"/>
        </w:rPr>
        <w:t>Prihodi od prodaje imovine ostvareni su od DOO „Razvršje „ Podgorica  po sudskom poravnanju zaključenim pred Privrenim sudom u Podgorici  dana 27.02.2013 godine.</w:t>
      </w:r>
    </w:p>
    <w:p w:rsidR="00AF2DF8" w:rsidRDefault="00AF2DF8"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132451" w:rsidRDefault="00132451"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801A47" w:rsidRDefault="00AF2DF8" w:rsidP="00AF2DF8">
      <w:pPr>
        <w:ind w:left="360"/>
        <w:rPr>
          <w:rFonts w:ascii="Microsoft Sans Serif" w:hAnsi="Microsoft Sans Serif" w:cs="Microsoft Sans Serif"/>
          <w:b/>
          <w:sz w:val="28"/>
          <w:szCs w:val="28"/>
        </w:rPr>
      </w:pPr>
      <w:r w:rsidRPr="00801A47">
        <w:rPr>
          <w:rFonts w:ascii="Microsoft Sans Serif" w:hAnsi="Microsoft Sans Serif" w:cs="Microsoft Sans Serif"/>
          <w:b/>
          <w:sz w:val="28"/>
          <w:szCs w:val="28"/>
        </w:rPr>
        <w:lastRenderedPageBreak/>
        <w:t>4.2. Zajednički prihodi</w:t>
      </w:r>
    </w:p>
    <w:p w:rsidR="00AF2DF8" w:rsidRPr="00FF0F66" w:rsidRDefault="00AF2DF8" w:rsidP="00AF2DF8">
      <w:pPr>
        <w:ind w:left="360"/>
        <w:rPr>
          <w:rFonts w:ascii="Microsoft Sans Serif" w:hAnsi="Microsoft Sans Serif" w:cs="Microsoft Sans Serif"/>
          <w:b/>
        </w:rPr>
      </w:pPr>
    </w:p>
    <w:p w:rsidR="00AF2DF8" w:rsidRPr="00FF0F66" w:rsidRDefault="00AF2DF8" w:rsidP="00AF2DF8">
      <w:pPr>
        <w:rPr>
          <w:rFonts w:ascii="Microsoft Sans Serif" w:hAnsi="Microsoft Sans Serif" w:cs="Microsoft Sans Serif"/>
        </w:rPr>
      </w:pPr>
      <w:r>
        <w:rPr>
          <w:rFonts w:ascii="Microsoft Sans Serif" w:hAnsi="Microsoft Sans Serif" w:cs="Microsoft Sans Serif"/>
        </w:rPr>
        <w:t xml:space="preserve">      </w:t>
      </w:r>
      <w:r w:rsidRPr="00FF0F66">
        <w:rPr>
          <w:rFonts w:ascii="Microsoft Sans Serif" w:hAnsi="Microsoft Sans Serif" w:cs="Microsoft Sans Serif"/>
        </w:rPr>
        <w:t>Zajednički prihodi ostvareni su u 20</w:t>
      </w:r>
      <w:r>
        <w:rPr>
          <w:rFonts w:ascii="Microsoft Sans Serif" w:hAnsi="Microsoft Sans Serif" w:cs="Microsoft Sans Serif"/>
        </w:rPr>
        <w:t>13</w:t>
      </w:r>
      <w:r w:rsidRPr="00FF0F66">
        <w:rPr>
          <w:rFonts w:ascii="Microsoft Sans Serif" w:hAnsi="Microsoft Sans Serif" w:cs="Microsoft Sans Serif"/>
        </w:rPr>
        <w:t xml:space="preserve"> godini u iznosu od </w:t>
      </w:r>
      <w:r>
        <w:rPr>
          <w:rFonts w:ascii="Microsoft Sans Serif" w:hAnsi="Microsoft Sans Serif" w:cs="Microsoft Sans Serif"/>
          <w:color w:val="000000"/>
          <w:sz w:val="22"/>
          <w:szCs w:val="22"/>
        </w:rPr>
        <w:t>298</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303</w:t>
      </w:r>
      <w:r w:rsidRPr="003D3AFA">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 xml:space="preserve">20 </w:t>
      </w:r>
      <w:r w:rsidRPr="00FF0F66">
        <w:rPr>
          <w:rFonts w:ascii="Microsoft Sans Serif" w:hAnsi="Microsoft Sans Serif" w:cs="Microsoft Sans Serif"/>
        </w:rPr>
        <w:t xml:space="preserve">EUR-a i čine </w:t>
      </w:r>
      <w:r>
        <w:rPr>
          <w:rFonts w:ascii="Microsoft Sans Serif" w:hAnsi="Microsoft Sans Serif" w:cs="Microsoft Sans Serif"/>
        </w:rPr>
        <w:t>22,22</w:t>
      </w:r>
      <w:r w:rsidRPr="00FF0F66">
        <w:rPr>
          <w:rFonts w:ascii="Microsoft Sans Serif" w:hAnsi="Microsoft Sans Serif" w:cs="Microsoft Sans Serif"/>
        </w:rPr>
        <w:t>% ukupno ostvarenih prihoda u 20</w:t>
      </w:r>
      <w:r>
        <w:rPr>
          <w:rFonts w:ascii="Microsoft Sans Serif" w:hAnsi="Microsoft Sans Serif" w:cs="Microsoft Sans Serif"/>
        </w:rPr>
        <w:t>13</w:t>
      </w:r>
      <w:r w:rsidRPr="00FF0F66">
        <w:rPr>
          <w:rFonts w:ascii="Microsoft Sans Serif" w:hAnsi="Microsoft Sans Serif" w:cs="Microsoft Sans Serif"/>
        </w:rPr>
        <w:t xml:space="preserve"> godini. Ovi prihodi </w:t>
      </w:r>
      <w:r>
        <w:rPr>
          <w:rFonts w:ascii="Microsoft Sans Serif" w:hAnsi="Microsoft Sans Serif" w:cs="Microsoft Sans Serif"/>
        </w:rPr>
        <w:t>manji</w:t>
      </w:r>
      <w:r w:rsidRPr="00FF0F66">
        <w:rPr>
          <w:rFonts w:ascii="Microsoft Sans Serif" w:hAnsi="Microsoft Sans Serif" w:cs="Microsoft Sans Serif"/>
        </w:rPr>
        <w:t xml:space="preserve"> su od planiranih za </w:t>
      </w:r>
      <w:r>
        <w:rPr>
          <w:rFonts w:ascii="Microsoft Sans Serif" w:hAnsi="Microsoft Sans Serif" w:cs="Microsoft Sans Serif"/>
        </w:rPr>
        <w:t>22,03</w:t>
      </w:r>
      <w:r w:rsidRPr="00FF0F66">
        <w:rPr>
          <w:rFonts w:ascii="Microsoft Sans Serif" w:hAnsi="Microsoft Sans Serif" w:cs="Microsoft Sans Serif"/>
        </w:rPr>
        <w:t>%.</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i/>
        </w:rPr>
      </w:pPr>
      <w:r w:rsidRPr="00FF0F66">
        <w:rPr>
          <w:rFonts w:ascii="Microsoft Sans Serif" w:hAnsi="Microsoft Sans Serif" w:cs="Microsoft Sans Serif"/>
          <w:b/>
          <w:i/>
        </w:rPr>
        <w:t>Tabelarni prikaz zajedničkih prihoda</w:t>
      </w:r>
    </w:p>
    <w:p w:rsidR="00AF2DF8" w:rsidRDefault="00AF2DF8" w:rsidP="00AF2DF8">
      <w:pPr>
        <w:ind w:left="360"/>
        <w:rPr>
          <w:rFonts w:ascii="Microsoft Sans Serif" w:hAnsi="Microsoft Sans Serif" w:cs="Microsoft Sans Serif"/>
          <w:b/>
          <w:i/>
        </w:rPr>
      </w:pPr>
    </w:p>
    <w:p w:rsidR="00AF2DF8" w:rsidRDefault="00AF2DF8" w:rsidP="00AF2DF8">
      <w:pPr>
        <w:ind w:left="360"/>
        <w:rPr>
          <w:rFonts w:ascii="Microsoft Sans Serif" w:hAnsi="Microsoft Sans Serif" w:cs="Microsoft Sans Serif"/>
          <w:b/>
          <w:i/>
        </w:rPr>
      </w:pPr>
    </w:p>
    <w:p w:rsidR="00AF2DF8" w:rsidRPr="00FF0F66" w:rsidRDefault="00AF2DF8" w:rsidP="00AF2DF8">
      <w:pPr>
        <w:ind w:left="360"/>
        <w:rPr>
          <w:rFonts w:ascii="Microsoft Sans Serif" w:hAnsi="Microsoft Sans Serif" w:cs="Microsoft Sans Serif"/>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980"/>
        <w:gridCol w:w="2340"/>
        <w:gridCol w:w="1993"/>
      </w:tblGrid>
      <w:tr w:rsidR="00AF2DF8" w:rsidRPr="008D6CDC" w:rsidTr="00C4267C">
        <w:tc>
          <w:tcPr>
            <w:tcW w:w="31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23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993" w:type="dxa"/>
          </w:tcPr>
          <w:p w:rsidR="00AF2DF8" w:rsidRPr="008D6CDC" w:rsidRDefault="00AF2DF8" w:rsidP="00C4267C">
            <w:pPr>
              <w:rPr>
                <w:rFonts w:ascii="Microsoft Sans Serif" w:hAnsi="Microsoft Sans Serif" w:cs="Microsoft Sans Serif"/>
              </w:rPr>
            </w:pP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Porez na dohodak fizičkih lica</w:t>
            </w:r>
            <w:r>
              <w:rPr>
                <w:rFonts w:ascii="Microsoft Sans Serif" w:hAnsi="Microsoft Sans Serif" w:cs="Microsoft Sans Serif"/>
              </w:rPr>
              <w:t xml:space="preserve"> i ostala lična primanja</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70.000,00</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81.777,27</w:t>
            </w: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116,82</w:t>
            </w:r>
            <w:r w:rsidRPr="008D6CDC">
              <w:rPr>
                <w:rFonts w:ascii="Microsoft Sans Serif" w:hAnsi="Microsoft Sans Serif" w:cs="Microsoft Sans Serif"/>
              </w:rPr>
              <w:t>%</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 xml:space="preserve">2.Porez na ostala lična primanja </w:t>
            </w:r>
          </w:p>
        </w:tc>
        <w:tc>
          <w:tcPr>
            <w:tcW w:w="198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7.000,00</w:t>
            </w:r>
          </w:p>
        </w:tc>
        <w:tc>
          <w:tcPr>
            <w:tcW w:w="234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4.746,71</w:t>
            </w:r>
          </w:p>
        </w:tc>
        <w:tc>
          <w:tcPr>
            <w:tcW w:w="1993"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67,81%</w:t>
            </w:r>
          </w:p>
        </w:tc>
      </w:tr>
      <w:tr w:rsidR="00AF2DF8" w:rsidRPr="008D6CDC" w:rsidTr="00C4267C">
        <w:tc>
          <w:tcPr>
            <w:tcW w:w="3150" w:type="dxa"/>
          </w:tcPr>
          <w:p w:rsidR="00AF2DF8" w:rsidRDefault="00AF2DF8" w:rsidP="00C4267C">
            <w:pPr>
              <w:rPr>
                <w:rFonts w:ascii="Microsoft Sans Serif" w:hAnsi="Microsoft Sans Serif" w:cs="Microsoft Sans Serif"/>
              </w:rPr>
            </w:pPr>
            <w:r>
              <w:rPr>
                <w:rFonts w:ascii="Microsoft Sans Serif" w:hAnsi="Microsoft Sans Serif" w:cs="Microsoft Sans Serif"/>
              </w:rPr>
              <w:t>3.Porez na prihode od samostalne djelatnosti</w:t>
            </w:r>
          </w:p>
        </w:tc>
        <w:tc>
          <w:tcPr>
            <w:tcW w:w="198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3.500,00</w:t>
            </w:r>
          </w:p>
        </w:tc>
        <w:tc>
          <w:tcPr>
            <w:tcW w:w="234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3.147,23</w:t>
            </w:r>
          </w:p>
        </w:tc>
        <w:tc>
          <w:tcPr>
            <w:tcW w:w="1993"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89,92%</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 Porez na promet nepokretnosti</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60.000,00</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57.272,51</w:t>
            </w: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95,45</w:t>
            </w:r>
            <w:r w:rsidRPr="008D6CDC">
              <w:rPr>
                <w:rFonts w:ascii="Microsoft Sans Serif" w:hAnsi="Microsoft Sans Serif" w:cs="Microsoft Sans Serif"/>
              </w:rPr>
              <w:t>%</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 Koncesione naknade</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234.600,00</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145.646,15</w:t>
            </w: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62,08</w:t>
            </w:r>
            <w:r w:rsidRPr="008D6CDC">
              <w:rPr>
                <w:rFonts w:ascii="Microsoft Sans Serif" w:hAnsi="Microsoft Sans Serif" w:cs="Microsoft Sans Serif"/>
              </w:rPr>
              <w:t>%</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 xml:space="preserve">. Godišnja naknada pri registraciji </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7.000,00</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5.613,33</w:t>
            </w: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80,19</w:t>
            </w:r>
            <w:r w:rsidRPr="008D6CDC">
              <w:rPr>
                <w:rFonts w:ascii="Microsoft Sans Serif" w:hAnsi="Microsoft Sans Serif" w:cs="Microsoft Sans Serif"/>
              </w:rPr>
              <w:t xml:space="preserve">% </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7</w:t>
            </w:r>
            <w:r w:rsidRPr="008D6CDC">
              <w:rPr>
                <w:rFonts w:ascii="Microsoft Sans Serif" w:hAnsi="Microsoft Sans Serif" w:cs="Microsoft Sans Serif"/>
              </w:rPr>
              <w:t>. Novčane kazne izrečene u prekršajnom postupku</w:t>
            </w:r>
          </w:p>
          <w:p w:rsidR="00AF2DF8" w:rsidRPr="008D6CDC" w:rsidRDefault="00AF2DF8" w:rsidP="00C4267C">
            <w:pPr>
              <w:rPr>
                <w:rFonts w:ascii="Microsoft Sans Serif" w:hAnsi="Microsoft Sans Serif" w:cs="Microsoft Sans Serif"/>
              </w:rPr>
            </w:pP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500,00</w:t>
            </w:r>
          </w:p>
        </w:tc>
        <w:tc>
          <w:tcPr>
            <w:tcW w:w="23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20,00</w:t>
            </w:r>
            <w:r w:rsidRPr="008D6CDC">
              <w:rPr>
                <w:rFonts w:ascii="Microsoft Sans Serif" w:hAnsi="Microsoft Sans Serif" w:cs="Microsoft Sans Serif"/>
              </w:rPr>
              <w:t>%</w:t>
            </w:r>
          </w:p>
        </w:tc>
      </w:tr>
      <w:tr w:rsidR="00AF2DF8" w:rsidRPr="008D6CDC" w:rsidTr="00C4267C">
        <w:tc>
          <w:tcPr>
            <w:tcW w:w="31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980" w:type="dxa"/>
          </w:tcPr>
          <w:p w:rsidR="00AF2DF8" w:rsidRPr="00C660BF"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382.6</w:t>
            </w:r>
            <w:r w:rsidRPr="00C660BF">
              <w:rPr>
                <w:rFonts w:ascii="Microsoft Sans Serif" w:hAnsi="Microsoft Sans Serif" w:cs="Microsoft Sans Serif"/>
                <w:color w:val="000000"/>
                <w:sz w:val="22"/>
                <w:szCs w:val="22"/>
              </w:rPr>
              <w:t>00,00</w:t>
            </w:r>
          </w:p>
          <w:p w:rsidR="00AF2DF8" w:rsidRPr="00C660BF" w:rsidRDefault="00AF2DF8" w:rsidP="00C4267C">
            <w:pPr>
              <w:jc w:val="right"/>
              <w:rPr>
                <w:rFonts w:ascii="Microsoft Sans Serif" w:hAnsi="Microsoft Sans Serif" w:cs="Microsoft Sans Serif"/>
              </w:rPr>
            </w:pPr>
          </w:p>
        </w:tc>
        <w:tc>
          <w:tcPr>
            <w:tcW w:w="2340" w:type="dxa"/>
          </w:tcPr>
          <w:p w:rsidR="00AF2DF8" w:rsidRPr="00C660BF" w:rsidRDefault="00AF2DF8" w:rsidP="00C4267C">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29</w:t>
            </w:r>
            <w:r>
              <w:rPr>
                <w:rFonts w:ascii="Microsoft Sans Serif" w:hAnsi="Microsoft Sans Serif" w:cs="Microsoft Sans Serif"/>
                <w:color w:val="000000"/>
                <w:sz w:val="22"/>
                <w:szCs w:val="22"/>
              </w:rPr>
              <w:t>8</w:t>
            </w:r>
            <w:r w:rsidRPr="00C660BF">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303</w:t>
            </w:r>
            <w:r w:rsidRPr="00C660BF">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20</w:t>
            </w:r>
          </w:p>
          <w:p w:rsidR="00AF2DF8" w:rsidRPr="00C660BF" w:rsidRDefault="00AF2DF8" w:rsidP="00C4267C">
            <w:pPr>
              <w:jc w:val="right"/>
              <w:rPr>
                <w:rFonts w:ascii="Microsoft Sans Serif" w:hAnsi="Microsoft Sans Serif" w:cs="Microsoft Sans Serif"/>
              </w:rPr>
            </w:pPr>
          </w:p>
        </w:tc>
        <w:tc>
          <w:tcPr>
            <w:tcW w:w="19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77,97%</w:t>
            </w:r>
          </w:p>
        </w:tc>
      </w:tr>
    </w:tbl>
    <w:p w:rsidR="00AF2DF8" w:rsidRPr="00FF0F66" w:rsidRDefault="00AF2DF8" w:rsidP="00AF2DF8">
      <w:pPr>
        <w:ind w:left="360"/>
        <w:rPr>
          <w:rFonts w:ascii="Microsoft Sans Serif" w:hAnsi="Microsoft Sans Serif" w:cs="Microsoft Sans Serif"/>
          <w:b/>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Opština stiče prihode od zajedničkih poreza i naknada  koje uvodi država u sledećim procentima:</w:t>
      </w:r>
    </w:p>
    <w:p w:rsidR="00AF2DF8" w:rsidRDefault="00AF2DF8" w:rsidP="00AF2DF8">
      <w:pPr>
        <w:numPr>
          <w:ilvl w:val="0"/>
          <w:numId w:val="9"/>
        </w:numPr>
        <w:tabs>
          <w:tab w:val="clear" w:pos="720"/>
          <w:tab w:val="num" w:pos="900"/>
        </w:tabs>
        <w:ind w:left="900"/>
        <w:rPr>
          <w:rFonts w:ascii="Microsoft Sans Serif" w:hAnsi="Microsoft Sans Serif" w:cs="Microsoft Sans Serif"/>
        </w:rPr>
      </w:pPr>
      <w:r>
        <w:rPr>
          <w:rFonts w:ascii="Microsoft Sans Serif" w:hAnsi="Microsoft Sans Serif" w:cs="Microsoft Sans Serif"/>
        </w:rPr>
        <w:t>Porez na dohodak fizičkih lica 12%</w:t>
      </w:r>
    </w:p>
    <w:p w:rsidR="00AF2DF8" w:rsidRDefault="00AF2DF8" w:rsidP="00AF2DF8">
      <w:pPr>
        <w:numPr>
          <w:ilvl w:val="0"/>
          <w:numId w:val="9"/>
        </w:numPr>
        <w:tabs>
          <w:tab w:val="clear" w:pos="720"/>
          <w:tab w:val="num" w:pos="900"/>
        </w:tabs>
        <w:ind w:left="900"/>
        <w:rPr>
          <w:rFonts w:ascii="Microsoft Sans Serif" w:hAnsi="Microsoft Sans Serif" w:cs="Microsoft Sans Serif"/>
        </w:rPr>
      </w:pPr>
      <w:r>
        <w:rPr>
          <w:rFonts w:ascii="Microsoft Sans Serif" w:hAnsi="Microsoft Sans Serif" w:cs="Microsoft Sans Serif"/>
        </w:rPr>
        <w:t>Porez na promet nepokretnosti i prava 80%</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 Prihodi od koncesionih naknada  80% , osim koncesione naknade za korišćenje šuma od kojih se Opštini na čijoj se teritoriji nalaze šume ustupa 70% .</w:t>
      </w:r>
    </w:p>
    <w:p w:rsidR="00AF2DF8" w:rsidRDefault="00AF2DF8" w:rsidP="00AF2DF8">
      <w:pPr>
        <w:rPr>
          <w:rFonts w:ascii="Microsoft Sans Serif" w:hAnsi="Microsoft Sans Serif" w:cs="Microsoft Sans Serif"/>
        </w:rPr>
      </w:pPr>
      <w:r>
        <w:rPr>
          <w:rFonts w:ascii="Microsoft Sans Serif" w:hAnsi="Microsoft Sans Serif" w:cs="Microsoft Sans Serif"/>
        </w:rPr>
        <w:t>Raspoređivanje sredstava po osnovu ovih  prihoda  vrši se preko ovlašćenog nosioca platnog prometa sa zbirnog računa poreza na račun Opštine  Žabljak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Kao što smo  u uvodnom dijelu istakli  revizija nije obuhvatila ispitivanje da li su sve obaveze uplatioca po osnovu zajedničkih poreza izvršene, odnosno da li su svi prihodi na ovoj poziciji naplaćeni.</w:t>
      </w:r>
    </w:p>
    <w:p w:rsidR="00AF2DF8" w:rsidRPr="00FF0F66"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sidRPr="00FF0F66">
        <w:rPr>
          <w:rFonts w:ascii="Microsoft Sans Serif" w:hAnsi="Microsoft Sans Serif" w:cs="Microsoft Sans Serif"/>
          <w:b/>
        </w:rPr>
        <w:t>Porez na dohodak fizičkih lica</w:t>
      </w:r>
      <w:r w:rsidRPr="00FF0F66">
        <w:rPr>
          <w:rFonts w:ascii="Microsoft Sans Serif" w:hAnsi="Microsoft Sans Serif" w:cs="Microsoft Sans Serif"/>
        </w:rPr>
        <w:t xml:space="preserve"> ostvaren je u iznosu od </w:t>
      </w:r>
      <w:r>
        <w:rPr>
          <w:rFonts w:ascii="Microsoft Sans Serif" w:hAnsi="Microsoft Sans Serif" w:cs="Microsoft Sans Serif"/>
        </w:rPr>
        <w:t xml:space="preserve"> 81.777,27 </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27,41</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6,09</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veći</w:t>
      </w:r>
      <w:r w:rsidRPr="00FF0F66">
        <w:rPr>
          <w:rFonts w:ascii="Microsoft Sans Serif" w:hAnsi="Microsoft Sans Serif" w:cs="Microsoft Sans Serif"/>
        </w:rPr>
        <w:t xml:space="preserve"> su od planiranih za </w:t>
      </w:r>
      <w:r>
        <w:rPr>
          <w:rFonts w:ascii="Microsoft Sans Serif" w:hAnsi="Microsoft Sans Serif" w:cs="Microsoft Sans Serif"/>
        </w:rPr>
        <w:t xml:space="preserve"> 16,82</w:t>
      </w:r>
      <w:r w:rsidRPr="00FF0F66">
        <w:rPr>
          <w:rFonts w:ascii="Microsoft Sans Serif" w:hAnsi="Microsoft Sans Serif" w:cs="Microsoft Sans Serif"/>
        </w:rPr>
        <w:t>%.</w:t>
      </w:r>
    </w:p>
    <w:p w:rsidR="00AF2DF8" w:rsidRDefault="00AF2DF8" w:rsidP="00AF2DF8">
      <w:pPr>
        <w:ind w:left="360"/>
        <w:rPr>
          <w:rFonts w:ascii="Microsoft Sans Serif" w:hAnsi="Microsoft Sans Serif" w:cs="Microsoft Sans Serif"/>
        </w:rPr>
      </w:pPr>
      <w:r w:rsidRPr="0012454B">
        <w:rPr>
          <w:rFonts w:ascii="Microsoft Sans Serif" w:hAnsi="Microsoft Sans Serif" w:cs="Microsoft Sans Serif"/>
          <w:b/>
        </w:rPr>
        <w:t>Porez na ostala lična primanja</w:t>
      </w:r>
      <w:r>
        <w:rPr>
          <w:rFonts w:ascii="Microsoft Sans Serif" w:hAnsi="Microsoft Sans Serif" w:cs="Microsoft Sans Serif"/>
          <w:b/>
        </w:rPr>
        <w:t xml:space="preserve">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4.746,71 </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1,59</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0,35</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 xml:space="preserve">manji </w:t>
      </w:r>
      <w:r w:rsidRPr="00FF0F66">
        <w:rPr>
          <w:rFonts w:ascii="Microsoft Sans Serif" w:hAnsi="Microsoft Sans Serif" w:cs="Microsoft Sans Serif"/>
        </w:rPr>
        <w:t xml:space="preserve">su od planiranih za </w:t>
      </w:r>
      <w:r>
        <w:rPr>
          <w:rFonts w:ascii="Microsoft Sans Serif" w:hAnsi="Microsoft Sans Serif" w:cs="Microsoft Sans Serif"/>
        </w:rPr>
        <w:t xml:space="preserve"> 32,19</w:t>
      </w:r>
      <w:r w:rsidRPr="00FF0F66">
        <w:rPr>
          <w:rFonts w:ascii="Microsoft Sans Serif" w:hAnsi="Microsoft Sans Serif" w:cs="Microsoft Sans Serif"/>
        </w:rPr>
        <w:t>%.</w:t>
      </w:r>
    </w:p>
    <w:p w:rsidR="00AF2DF8" w:rsidRPr="00E45874" w:rsidRDefault="00AF2DF8" w:rsidP="00AF2DF8">
      <w:pPr>
        <w:ind w:left="360"/>
        <w:rPr>
          <w:rFonts w:ascii="Microsoft Sans Serif" w:hAnsi="Microsoft Sans Serif" w:cs="Microsoft Sans Serif"/>
          <w:b/>
        </w:rPr>
      </w:pPr>
      <w:r w:rsidRPr="00E45874">
        <w:rPr>
          <w:rFonts w:ascii="Microsoft Sans Serif" w:hAnsi="Microsoft Sans Serif" w:cs="Microsoft Sans Serif"/>
          <w:b/>
        </w:rPr>
        <w:t>Porez na prihode od samostalne djelatnosti</w:t>
      </w:r>
      <w:r>
        <w:rPr>
          <w:rFonts w:ascii="Microsoft Sans Serif" w:hAnsi="Microsoft Sans Serif" w:cs="Microsoft Sans Serif"/>
          <w:b/>
        </w:rPr>
        <w:t xml:space="preserve">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3.147,23 </w:t>
      </w:r>
      <w:r w:rsidRPr="00FF0F66">
        <w:rPr>
          <w:rFonts w:ascii="Microsoft Sans Serif" w:hAnsi="Microsoft Sans Serif" w:cs="Microsoft Sans Serif"/>
        </w:rPr>
        <w:t xml:space="preserve">EUR-a i u strukturi zajedničkih prihoda učestvuju sa </w:t>
      </w:r>
      <w:r w:rsidR="001D4E9A">
        <w:rPr>
          <w:rFonts w:ascii="Microsoft Sans Serif" w:hAnsi="Microsoft Sans Serif" w:cs="Microsoft Sans Serif"/>
        </w:rPr>
        <w:t>1,05</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0,23</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 xml:space="preserve">manji </w:t>
      </w:r>
      <w:r w:rsidRPr="00FF0F66">
        <w:rPr>
          <w:rFonts w:ascii="Microsoft Sans Serif" w:hAnsi="Microsoft Sans Serif" w:cs="Microsoft Sans Serif"/>
        </w:rPr>
        <w:t xml:space="preserve">su od planiranih za </w:t>
      </w:r>
      <w:r>
        <w:rPr>
          <w:rFonts w:ascii="Microsoft Sans Serif" w:hAnsi="Microsoft Sans Serif" w:cs="Microsoft Sans Serif"/>
        </w:rPr>
        <w:t xml:space="preserve"> </w:t>
      </w:r>
      <w:r w:rsidR="001D4E9A">
        <w:rPr>
          <w:rFonts w:ascii="Microsoft Sans Serif" w:hAnsi="Microsoft Sans Serif" w:cs="Microsoft Sans Serif"/>
        </w:rPr>
        <w:t>10,08</w:t>
      </w:r>
      <w:r w:rsidRPr="00FF0F66">
        <w:rPr>
          <w:rFonts w:ascii="Microsoft Sans Serif" w:hAnsi="Microsoft Sans Serif" w:cs="Microsoft Sans Serif"/>
        </w:rPr>
        <w:t>%.</w:t>
      </w:r>
    </w:p>
    <w:p w:rsidR="00AF2DF8" w:rsidRPr="0012454B"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sidRPr="00FF0F66">
        <w:rPr>
          <w:rFonts w:ascii="Microsoft Sans Serif" w:hAnsi="Microsoft Sans Serif" w:cs="Microsoft Sans Serif"/>
          <w:b/>
        </w:rPr>
        <w:t xml:space="preserve">Porez na promet nepokretnosti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57.272,51 </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19,20</w:t>
      </w:r>
      <w:r w:rsidRPr="00FF0F66">
        <w:rPr>
          <w:rFonts w:ascii="Microsoft Sans Serif" w:hAnsi="Microsoft Sans Serif" w:cs="Microsoft Sans Serif"/>
        </w:rPr>
        <w:t xml:space="preserve">%, dok u ukupnim prihodima Budžeta učestvuje sa </w:t>
      </w:r>
      <w:r>
        <w:rPr>
          <w:rFonts w:ascii="Microsoft Sans Serif" w:hAnsi="Microsoft Sans Serif" w:cs="Microsoft Sans Serif"/>
        </w:rPr>
        <w:t>4,266</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manj</w:t>
      </w:r>
      <w:r w:rsidRPr="00FF0F66">
        <w:rPr>
          <w:rFonts w:ascii="Microsoft Sans Serif" w:hAnsi="Microsoft Sans Serif" w:cs="Microsoft Sans Serif"/>
        </w:rPr>
        <w:t xml:space="preserve">i su od planiranih za </w:t>
      </w:r>
      <w:r>
        <w:rPr>
          <w:rFonts w:ascii="Microsoft Sans Serif" w:hAnsi="Microsoft Sans Serif" w:cs="Microsoft Sans Serif"/>
        </w:rPr>
        <w:t>4,55</w:t>
      </w:r>
      <w:r w:rsidRPr="00FF0F66">
        <w:rPr>
          <w:rFonts w:ascii="Microsoft Sans Serif" w:hAnsi="Microsoft Sans Serif" w:cs="Microsoft Sans Serif"/>
        </w:rPr>
        <w:t>%.</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 xml:space="preserve">Koncesione naknade </w:t>
      </w:r>
      <w:r w:rsidRPr="00FF0F66">
        <w:rPr>
          <w:rFonts w:ascii="Microsoft Sans Serif" w:hAnsi="Microsoft Sans Serif" w:cs="Microsoft Sans Serif"/>
        </w:rPr>
        <w:t xml:space="preserve">ostvarene su u iznosu od </w:t>
      </w:r>
      <w:r>
        <w:rPr>
          <w:rFonts w:ascii="Microsoft Sans Serif" w:hAnsi="Microsoft Sans Serif" w:cs="Microsoft Sans Serif"/>
        </w:rPr>
        <w:t xml:space="preserve">145.646,15 </w:t>
      </w:r>
      <w:r w:rsidRPr="00FF0F66">
        <w:rPr>
          <w:rFonts w:ascii="Microsoft Sans Serif" w:hAnsi="Microsoft Sans Serif" w:cs="Microsoft Sans Serif"/>
        </w:rPr>
        <w:t>EUR-a i u strukturi za</w:t>
      </w:r>
      <w:r>
        <w:rPr>
          <w:rFonts w:ascii="Microsoft Sans Serif" w:hAnsi="Microsoft Sans Serif" w:cs="Microsoft Sans Serif"/>
        </w:rPr>
        <w:t>jedničkih prihoda učestvuju sa 48,82</w:t>
      </w:r>
      <w:r w:rsidRPr="00FF0F66">
        <w:rPr>
          <w:rFonts w:ascii="Microsoft Sans Serif" w:hAnsi="Microsoft Sans Serif" w:cs="Microsoft Sans Serif"/>
        </w:rPr>
        <w:t>%, dok u ukupnim prihodima Budžeta učestvuju sa</w:t>
      </w:r>
      <w:r>
        <w:rPr>
          <w:rFonts w:ascii="Microsoft Sans Serif" w:hAnsi="Microsoft Sans Serif" w:cs="Microsoft Sans Serif"/>
        </w:rPr>
        <w:t xml:space="preserve"> 10,85</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manji</w:t>
      </w:r>
      <w:r w:rsidRPr="00FF0F66">
        <w:rPr>
          <w:rFonts w:ascii="Microsoft Sans Serif" w:hAnsi="Microsoft Sans Serif" w:cs="Microsoft Sans Serif"/>
        </w:rPr>
        <w:t xml:space="preserve"> su od planiranih za </w:t>
      </w:r>
      <w:r>
        <w:rPr>
          <w:rFonts w:ascii="Microsoft Sans Serif" w:hAnsi="Microsoft Sans Serif" w:cs="Microsoft Sans Serif"/>
        </w:rPr>
        <w:t>37,</w:t>
      </w:r>
      <w:r w:rsidR="001D4E9A">
        <w:rPr>
          <w:rFonts w:ascii="Microsoft Sans Serif" w:hAnsi="Microsoft Sans Serif" w:cs="Microsoft Sans Serif"/>
        </w:rPr>
        <w:t>9</w:t>
      </w:r>
      <w:r>
        <w:rPr>
          <w:rFonts w:ascii="Microsoft Sans Serif" w:hAnsi="Microsoft Sans Serif" w:cs="Microsoft Sans Serif"/>
        </w:rPr>
        <w:t>2</w:t>
      </w:r>
      <w:r w:rsidRPr="00FF0F66">
        <w:rPr>
          <w:rFonts w:ascii="Microsoft Sans Serif" w:hAnsi="Microsoft Sans Serif" w:cs="Microsoft Sans Serif"/>
        </w:rPr>
        <w:t>%.</w:t>
      </w:r>
    </w:p>
    <w:p w:rsidR="00AF2DF8" w:rsidRPr="005916A9" w:rsidRDefault="00AF2DF8" w:rsidP="00AF2DF8">
      <w:pPr>
        <w:ind w:left="360"/>
        <w:rPr>
          <w:rFonts w:ascii="Microsoft Sans Serif" w:hAnsi="Microsoft Sans Serif" w:cs="Microsoft Sans Serif"/>
          <w:b/>
        </w:rPr>
      </w:pPr>
    </w:p>
    <w:p w:rsidR="00AF2DF8" w:rsidRPr="007A6A05" w:rsidRDefault="00AF2DF8" w:rsidP="00AF2DF8">
      <w:pPr>
        <w:rPr>
          <w:rFonts w:ascii="Microsoft Sans Serif" w:hAnsi="Microsoft Sans Serif" w:cs="Microsoft Sans Serif"/>
        </w:rPr>
      </w:pPr>
      <w:r w:rsidRPr="007A6A05">
        <w:rPr>
          <w:rFonts w:ascii="Microsoft Sans Serif" w:hAnsi="Microsoft Sans Serif" w:cs="Microsoft Sans Serif"/>
          <w:b/>
        </w:rPr>
        <w:t>Godišnja naknada pri registraciji motornih vozila</w:t>
      </w:r>
      <w:r w:rsidRPr="007A6A05">
        <w:rPr>
          <w:rFonts w:ascii="Microsoft Sans Serif" w:hAnsi="Microsoft Sans Serif" w:cs="Microsoft Sans Serif"/>
        </w:rPr>
        <w:t xml:space="preserve"> ostvarene su u iznosu od  </w:t>
      </w:r>
      <w:r>
        <w:rPr>
          <w:rFonts w:ascii="Microsoft Sans Serif" w:hAnsi="Microsoft Sans Serif" w:cs="Microsoft Sans Serif"/>
        </w:rPr>
        <w:t>5.613</w:t>
      </w:r>
      <w:r w:rsidRPr="007A6A05">
        <w:rPr>
          <w:rFonts w:ascii="Microsoft Sans Serif" w:hAnsi="Microsoft Sans Serif" w:cs="Microsoft Sans Serif"/>
        </w:rPr>
        <w:t>,</w:t>
      </w:r>
      <w:r>
        <w:rPr>
          <w:rFonts w:ascii="Microsoft Sans Serif" w:hAnsi="Microsoft Sans Serif" w:cs="Microsoft Sans Serif"/>
        </w:rPr>
        <w:t xml:space="preserve">33 </w:t>
      </w:r>
      <w:r w:rsidRPr="007A6A05">
        <w:rPr>
          <w:rFonts w:ascii="Microsoft Sans Serif" w:hAnsi="Microsoft Sans Serif" w:cs="Microsoft Sans Serif"/>
        </w:rPr>
        <w:t xml:space="preserve">EUR-a i u strukturi zajedničkih prihoda učestvuju sa </w:t>
      </w:r>
      <w:r>
        <w:rPr>
          <w:rFonts w:ascii="Microsoft Sans Serif" w:hAnsi="Microsoft Sans Serif" w:cs="Microsoft Sans Serif"/>
        </w:rPr>
        <w:t>1</w:t>
      </w:r>
      <w:r w:rsidRPr="007A6A05">
        <w:rPr>
          <w:rFonts w:ascii="Microsoft Sans Serif" w:hAnsi="Microsoft Sans Serif" w:cs="Microsoft Sans Serif"/>
        </w:rPr>
        <w:t>,</w:t>
      </w:r>
      <w:r>
        <w:rPr>
          <w:rFonts w:ascii="Microsoft Sans Serif" w:hAnsi="Microsoft Sans Serif" w:cs="Microsoft Sans Serif"/>
        </w:rPr>
        <w:t>88</w:t>
      </w:r>
      <w:r w:rsidRPr="007A6A05">
        <w:rPr>
          <w:rFonts w:ascii="Microsoft Sans Serif" w:hAnsi="Microsoft Sans Serif" w:cs="Microsoft Sans Serif"/>
        </w:rPr>
        <w:t>%, dok u ukupnim prihodima Budžeta učestvuju sa 0,</w:t>
      </w:r>
      <w:r>
        <w:rPr>
          <w:rFonts w:ascii="Microsoft Sans Serif" w:hAnsi="Microsoft Sans Serif" w:cs="Microsoft Sans Serif"/>
        </w:rPr>
        <w:t>42</w:t>
      </w:r>
      <w:r w:rsidRPr="007A6A05">
        <w:rPr>
          <w:rFonts w:ascii="Microsoft Sans Serif" w:hAnsi="Microsoft Sans Serif" w:cs="Microsoft Sans Serif"/>
        </w:rPr>
        <w:t xml:space="preserve">%. Ostvareni prihodi po ovom osnovu </w:t>
      </w:r>
      <w:r>
        <w:rPr>
          <w:rFonts w:ascii="Microsoft Sans Serif" w:hAnsi="Microsoft Sans Serif" w:cs="Microsoft Sans Serif"/>
        </w:rPr>
        <w:t>manj</w:t>
      </w:r>
      <w:r w:rsidRPr="007A6A05">
        <w:rPr>
          <w:rFonts w:ascii="Microsoft Sans Serif" w:hAnsi="Microsoft Sans Serif" w:cs="Microsoft Sans Serif"/>
        </w:rPr>
        <w:t xml:space="preserve">i  su od planiranih za </w:t>
      </w:r>
      <w:r>
        <w:rPr>
          <w:rFonts w:ascii="Microsoft Sans Serif" w:hAnsi="Microsoft Sans Serif" w:cs="Microsoft Sans Serif"/>
        </w:rPr>
        <w:t>19</w:t>
      </w:r>
      <w:r w:rsidRPr="007A6A05">
        <w:rPr>
          <w:rFonts w:ascii="Microsoft Sans Serif" w:hAnsi="Microsoft Sans Serif" w:cs="Microsoft Sans Serif"/>
        </w:rPr>
        <w:t>,</w:t>
      </w:r>
      <w:r>
        <w:rPr>
          <w:rFonts w:ascii="Microsoft Sans Serif" w:hAnsi="Microsoft Sans Serif" w:cs="Microsoft Sans Serif"/>
        </w:rPr>
        <w:t>81</w:t>
      </w:r>
      <w:r w:rsidRPr="007A6A05">
        <w:rPr>
          <w:rFonts w:ascii="Microsoft Sans Serif" w:hAnsi="Microsoft Sans Serif" w:cs="Microsoft Sans Serif"/>
        </w:rPr>
        <w:t>%.</w:t>
      </w:r>
    </w:p>
    <w:p w:rsidR="00AF2DF8" w:rsidRPr="007367E3" w:rsidRDefault="00AF2DF8" w:rsidP="00AF2DF8">
      <w:pPr>
        <w:ind w:left="360"/>
        <w:rPr>
          <w:rFonts w:ascii="Microsoft Sans Serif" w:hAnsi="Microsoft Sans Serif" w:cs="Microsoft Sans Serif"/>
          <w:b/>
        </w:rPr>
      </w:pPr>
    </w:p>
    <w:p w:rsidR="00AF2DF8" w:rsidRPr="00D82779" w:rsidRDefault="00AF2DF8" w:rsidP="00AF2DF8">
      <w:pPr>
        <w:rPr>
          <w:rFonts w:ascii="Microsoft Sans Serif" w:hAnsi="Microsoft Sans Serif" w:cs="Microsoft Sans Serif"/>
          <w:b/>
        </w:rPr>
      </w:pPr>
      <w:r w:rsidRPr="00D82779">
        <w:rPr>
          <w:rFonts w:ascii="Microsoft Sans Serif" w:hAnsi="Microsoft Sans Serif" w:cs="Microsoft Sans Serif"/>
          <w:b/>
        </w:rPr>
        <w:t>Novčane kazne izrečene u prekršajnom postupku</w:t>
      </w:r>
      <w:r>
        <w:rPr>
          <w:rFonts w:ascii="Microsoft Sans Serif" w:hAnsi="Microsoft Sans Serif" w:cs="Microsoft Sans Serif"/>
          <w:b/>
        </w:rPr>
        <w:t xml:space="preserve"> </w:t>
      </w:r>
      <w:r w:rsidRPr="007A6A05">
        <w:rPr>
          <w:rFonts w:ascii="Microsoft Sans Serif" w:hAnsi="Microsoft Sans Serif" w:cs="Microsoft Sans Serif"/>
        </w:rPr>
        <w:t xml:space="preserve">ostvarene su u iznosu od  </w:t>
      </w:r>
      <w:r>
        <w:rPr>
          <w:rFonts w:ascii="Microsoft Sans Serif" w:hAnsi="Microsoft Sans Serif" w:cs="Microsoft Sans Serif"/>
        </w:rPr>
        <w:t>100</w:t>
      </w:r>
      <w:r w:rsidRPr="007A6A05">
        <w:rPr>
          <w:rFonts w:ascii="Microsoft Sans Serif" w:hAnsi="Microsoft Sans Serif" w:cs="Microsoft Sans Serif"/>
        </w:rPr>
        <w:t>,</w:t>
      </w:r>
      <w:r>
        <w:rPr>
          <w:rFonts w:ascii="Microsoft Sans Serif" w:hAnsi="Microsoft Sans Serif" w:cs="Microsoft Sans Serif"/>
        </w:rPr>
        <w:t xml:space="preserve">00 </w:t>
      </w:r>
      <w:r w:rsidRPr="007A6A05">
        <w:rPr>
          <w:rFonts w:ascii="Microsoft Sans Serif" w:hAnsi="Microsoft Sans Serif" w:cs="Microsoft Sans Serif"/>
        </w:rPr>
        <w:t xml:space="preserve">EUR-a i u strukturi zajedničkih prihoda učestvuju sa </w:t>
      </w:r>
      <w:r>
        <w:rPr>
          <w:rFonts w:ascii="Microsoft Sans Serif" w:hAnsi="Microsoft Sans Serif" w:cs="Microsoft Sans Serif"/>
        </w:rPr>
        <w:t>0</w:t>
      </w:r>
      <w:r w:rsidRPr="007A6A05">
        <w:rPr>
          <w:rFonts w:ascii="Microsoft Sans Serif" w:hAnsi="Microsoft Sans Serif" w:cs="Microsoft Sans Serif"/>
        </w:rPr>
        <w:t>,</w:t>
      </w:r>
      <w:r>
        <w:rPr>
          <w:rFonts w:ascii="Microsoft Sans Serif" w:hAnsi="Microsoft Sans Serif" w:cs="Microsoft Sans Serif"/>
        </w:rPr>
        <w:t>03</w:t>
      </w:r>
      <w:r w:rsidRPr="007A6A05">
        <w:rPr>
          <w:rFonts w:ascii="Microsoft Sans Serif" w:hAnsi="Microsoft Sans Serif" w:cs="Microsoft Sans Serif"/>
        </w:rPr>
        <w:t>%, dok u ukupnim prihodima Budžeta učestvuju sa 0,</w:t>
      </w:r>
      <w:r>
        <w:rPr>
          <w:rFonts w:ascii="Microsoft Sans Serif" w:hAnsi="Microsoft Sans Serif" w:cs="Microsoft Sans Serif"/>
        </w:rPr>
        <w:t>007</w:t>
      </w:r>
      <w:r w:rsidRPr="007A6A05">
        <w:rPr>
          <w:rFonts w:ascii="Microsoft Sans Serif" w:hAnsi="Microsoft Sans Serif" w:cs="Microsoft Sans Serif"/>
        </w:rPr>
        <w:t xml:space="preserve">%. Ostvareni prihodi po ovom osnovu </w:t>
      </w:r>
      <w:r>
        <w:rPr>
          <w:rFonts w:ascii="Microsoft Sans Serif" w:hAnsi="Microsoft Sans Serif" w:cs="Microsoft Sans Serif"/>
        </w:rPr>
        <w:t>manj</w:t>
      </w:r>
      <w:r w:rsidRPr="007A6A05">
        <w:rPr>
          <w:rFonts w:ascii="Microsoft Sans Serif" w:hAnsi="Microsoft Sans Serif" w:cs="Microsoft Sans Serif"/>
        </w:rPr>
        <w:t xml:space="preserve">i  su od planiranih za </w:t>
      </w:r>
      <w:r w:rsidR="001D4E9A">
        <w:rPr>
          <w:rFonts w:ascii="Microsoft Sans Serif" w:hAnsi="Microsoft Sans Serif" w:cs="Microsoft Sans Serif"/>
        </w:rPr>
        <w:t>80</w:t>
      </w:r>
      <w:r w:rsidRPr="007A6A05">
        <w:rPr>
          <w:rFonts w:ascii="Microsoft Sans Serif" w:hAnsi="Microsoft Sans Serif" w:cs="Microsoft Sans Serif"/>
        </w:rPr>
        <w:t>%.</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 xml:space="preserve"> 4.3</w:t>
      </w:r>
      <w:r>
        <w:rPr>
          <w:rFonts w:ascii="Microsoft Sans Serif" w:hAnsi="Microsoft Sans Serif" w:cs="Microsoft Sans Serif"/>
          <w:b/>
        </w:rPr>
        <w:t xml:space="preserve">  </w:t>
      </w:r>
      <w:r w:rsidRPr="00FF0F66">
        <w:rPr>
          <w:rFonts w:ascii="Microsoft Sans Serif" w:hAnsi="Microsoft Sans Serif" w:cs="Microsoft Sans Serif"/>
          <w:b/>
        </w:rPr>
        <w:t xml:space="preserve">Donacije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1980"/>
        <w:gridCol w:w="1800"/>
      </w:tblGrid>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216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1. </w:t>
            </w:r>
            <w:r>
              <w:rPr>
                <w:rFonts w:ascii="Microsoft Sans Serif" w:hAnsi="Microsoft Sans Serif" w:cs="Microsoft Sans Serif"/>
              </w:rPr>
              <w:t xml:space="preserve">Donacije </w:t>
            </w:r>
          </w:p>
        </w:tc>
        <w:tc>
          <w:tcPr>
            <w:tcW w:w="216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AF2DF8" w:rsidRPr="008D6CDC" w:rsidTr="00C4267C">
        <w:tc>
          <w:tcPr>
            <w:tcW w:w="360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Ukupno:</w:t>
            </w:r>
          </w:p>
        </w:tc>
        <w:tc>
          <w:tcPr>
            <w:tcW w:w="216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bl>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Pr>
          <w:rFonts w:ascii="Microsoft Sans Serif" w:hAnsi="Microsoft Sans Serif" w:cs="Microsoft Sans Serif"/>
          <w:b/>
        </w:rPr>
        <w:t xml:space="preserve">Prihode od donacija </w:t>
      </w:r>
      <w:r w:rsidRPr="003E0B22">
        <w:rPr>
          <w:rFonts w:ascii="Microsoft Sans Serif" w:hAnsi="Microsoft Sans Serif" w:cs="Microsoft Sans Serif"/>
        </w:rPr>
        <w:t>u 2013 godini  Opština Žabljak nije ostvarila</w:t>
      </w:r>
      <w:r>
        <w:rPr>
          <w:rFonts w:ascii="Microsoft Sans Serif" w:hAnsi="Microsoft Sans Serif" w:cs="Microsoft Sans Serif"/>
          <w:b/>
        </w:rPr>
        <w:t>.</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9257F1" w:rsidRDefault="00AF2DF8" w:rsidP="00AF2DF8">
      <w:pPr>
        <w:pStyle w:val="ListParagraph"/>
        <w:ind w:left="780"/>
        <w:rPr>
          <w:rFonts w:ascii="Microsoft Sans Serif" w:hAnsi="Microsoft Sans Serif" w:cs="Microsoft Sans Serif"/>
          <w:b/>
        </w:rPr>
      </w:pPr>
      <w:r>
        <w:rPr>
          <w:rFonts w:ascii="Microsoft Sans Serif" w:hAnsi="Microsoft Sans Serif" w:cs="Microsoft Sans Serif"/>
          <w:b/>
        </w:rPr>
        <w:t>4.4.T</w:t>
      </w:r>
      <w:r w:rsidRPr="009257F1">
        <w:rPr>
          <w:rFonts w:ascii="Microsoft Sans Serif" w:hAnsi="Microsoft Sans Serif" w:cs="Microsoft Sans Serif"/>
          <w:b/>
        </w:rPr>
        <w:t>ransferi</w:t>
      </w:r>
    </w:p>
    <w:p w:rsidR="00AF2DF8" w:rsidRPr="00FF0F66" w:rsidRDefault="00AF2DF8" w:rsidP="00AF2DF8">
      <w:pPr>
        <w:ind w:left="360"/>
        <w:rPr>
          <w:rFonts w:ascii="Microsoft Sans Serif" w:hAnsi="Microsoft Sans Serif" w:cs="Microsoft Sans Serif"/>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30"/>
        <w:gridCol w:w="1980"/>
        <w:gridCol w:w="1800"/>
      </w:tblGrid>
      <w:tr w:rsidR="00AF2DF8" w:rsidRPr="008D6CDC" w:rsidTr="00C4267C">
        <w:tc>
          <w:tcPr>
            <w:tcW w:w="41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5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c>
          <w:tcPr>
            <w:tcW w:w="4140" w:type="dxa"/>
          </w:tcPr>
          <w:p w:rsidR="00AF2DF8" w:rsidRDefault="006F13EE" w:rsidP="00C4267C">
            <w:pPr>
              <w:rPr>
                <w:rFonts w:ascii="Microsoft Sans Serif" w:hAnsi="Microsoft Sans Serif" w:cs="Microsoft Sans Serif"/>
              </w:rPr>
            </w:pPr>
            <w:r>
              <w:rPr>
                <w:rFonts w:ascii="Microsoft Sans Serif" w:hAnsi="Microsoft Sans Serif" w:cs="Microsoft Sans Serif"/>
              </w:rPr>
              <w:t>1</w:t>
            </w:r>
            <w:r w:rsidR="00AF2DF8">
              <w:rPr>
                <w:rFonts w:ascii="Microsoft Sans Serif" w:hAnsi="Microsoft Sans Serif" w:cs="Microsoft Sans Serif"/>
              </w:rPr>
              <w:t xml:space="preserve">.Transferi </w:t>
            </w:r>
            <w:r w:rsidR="00AF2DF8" w:rsidRPr="008D6CDC">
              <w:rPr>
                <w:rFonts w:ascii="Microsoft Sans Serif" w:hAnsi="Microsoft Sans Serif" w:cs="Microsoft Sans Serif"/>
              </w:rPr>
              <w:t>od Egalizacionog fonda</w:t>
            </w:r>
            <w:r w:rsidR="00AF2DF8">
              <w:rPr>
                <w:rFonts w:ascii="Microsoft Sans Serif" w:hAnsi="Microsoft Sans Serif" w:cs="Microsoft Sans Serif"/>
              </w:rPr>
              <w:t>-</w:t>
            </w:r>
            <w:r w:rsidR="00AF2DF8" w:rsidRPr="003E0B22">
              <w:rPr>
                <w:rFonts w:ascii="Microsoft Sans Serif" w:hAnsi="Microsoft Sans Serif" w:cs="Microsoft Sans Serif"/>
                <w:b/>
              </w:rPr>
              <w:t>dug iz prethodne godine</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457.297,00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422.581,76</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92,41</w:t>
            </w:r>
            <w:r w:rsidRPr="008D6CDC">
              <w:rPr>
                <w:rFonts w:ascii="Microsoft Sans Serif" w:hAnsi="Microsoft Sans Serif" w:cs="Microsoft Sans Serif"/>
              </w:rPr>
              <w:t>%</w:t>
            </w:r>
          </w:p>
        </w:tc>
      </w:tr>
      <w:tr w:rsidR="00AF2DF8" w:rsidRPr="008D6CDC" w:rsidTr="00C4267C">
        <w:tc>
          <w:tcPr>
            <w:tcW w:w="41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Ukupno:     </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457.297,00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422.581,76</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92,41</w:t>
            </w:r>
            <w:r w:rsidRPr="008D6CDC">
              <w:rPr>
                <w:rFonts w:ascii="Microsoft Sans Serif" w:hAnsi="Microsoft Sans Serif" w:cs="Microsoft Sans Serif"/>
              </w:rPr>
              <w:t>%</w:t>
            </w:r>
          </w:p>
        </w:tc>
      </w:tr>
    </w:tbl>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Pravo na korišćenje sredstava iz Egalizacionog fonda na ime egalizacionih dotacija ima svaka Opština čiji je  fiskalni kapacitet po stanovniku u godini koja prethodi godini za koju se vrši fiskalna egalizacija manji od prosječnog fiskalnog kapaciteta po stanovniku za sve opštine .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Sredstva Egalizacionog fonda obezbeđuju se iz prihoda od poreza na dohodak fizičkih lica u visini od 11% ukupno ostvarenih  prihoda  po tom osnovu  i 20% ukupno ostvarenih prihoda po osnovu poreza na promet nepokretnosti, a preko ovlašćenog nosioca platnog prometa.</w:t>
      </w:r>
    </w:p>
    <w:p w:rsidR="00AF2DF8" w:rsidRPr="006E0C2A"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sidRPr="006E0C2A">
        <w:rPr>
          <w:rFonts w:ascii="Microsoft Sans Serif" w:hAnsi="Microsoft Sans Serif" w:cs="Microsoft Sans Serif"/>
        </w:rPr>
        <w:t xml:space="preserve">Prihodi od dotacija od </w:t>
      </w:r>
      <w:r w:rsidRPr="00C95577">
        <w:rPr>
          <w:rFonts w:ascii="Microsoft Sans Serif" w:hAnsi="Microsoft Sans Serif" w:cs="Microsoft Sans Serif"/>
        </w:rPr>
        <w:t xml:space="preserve">Egalizacionog fonda u ukupnim prihodima Opštine </w:t>
      </w:r>
      <w:r>
        <w:rPr>
          <w:rFonts w:ascii="Microsoft Sans Serif" w:hAnsi="Microsoft Sans Serif" w:cs="Microsoft Sans Serif"/>
        </w:rPr>
        <w:t xml:space="preserve">Žabljak </w:t>
      </w:r>
      <w:r w:rsidRPr="00C95577">
        <w:rPr>
          <w:rFonts w:ascii="Microsoft Sans Serif" w:hAnsi="Microsoft Sans Serif" w:cs="Microsoft Sans Serif"/>
        </w:rPr>
        <w:t xml:space="preserve"> učestvuju sa  </w:t>
      </w:r>
      <w:r>
        <w:rPr>
          <w:rFonts w:ascii="Microsoft Sans Serif" w:hAnsi="Microsoft Sans Serif" w:cs="Microsoft Sans Serif"/>
        </w:rPr>
        <w:t>31,48% .</w:t>
      </w:r>
      <w:r w:rsidR="006F13EE">
        <w:rPr>
          <w:rFonts w:ascii="Microsoft Sans Serif" w:hAnsi="Microsoft Sans Serif" w:cs="Microsoft Sans Serif"/>
        </w:rPr>
        <w:t xml:space="preserve"> </w:t>
      </w:r>
    </w:p>
    <w:p w:rsidR="00AF2DF8" w:rsidRPr="0014330D" w:rsidRDefault="00AF2DF8" w:rsidP="00AF2DF8">
      <w:pPr>
        <w:ind w:left="360"/>
        <w:rPr>
          <w:rFonts w:ascii="Microsoft Sans Serif" w:hAnsi="Microsoft Sans Serif" w:cs="Microsoft Sans Serif"/>
        </w:rPr>
      </w:pPr>
    </w:p>
    <w:p w:rsidR="00AF2DF8" w:rsidRPr="00874849" w:rsidRDefault="00AF2DF8" w:rsidP="00AF2DF8">
      <w:pPr>
        <w:rPr>
          <w:rFonts w:ascii="Microsoft Sans Serif" w:hAnsi="Microsoft Sans Serif" w:cs="Microsoft Sans Serif"/>
        </w:rPr>
      </w:pPr>
      <w:r>
        <w:rPr>
          <w:rFonts w:ascii="Microsoft Sans Serif" w:hAnsi="Microsoft Sans Serif" w:cs="Microsoft Sans Serif"/>
        </w:rPr>
        <w:t>U 2013</w:t>
      </w:r>
      <w:r w:rsidRPr="00874849">
        <w:rPr>
          <w:rFonts w:ascii="Microsoft Sans Serif" w:hAnsi="Microsoft Sans Serif" w:cs="Microsoft Sans Serif"/>
        </w:rPr>
        <w:t xml:space="preserve"> godini Opština je ostvarila prihode po osnovu transfera  u iznosu od </w:t>
      </w:r>
      <w:r>
        <w:rPr>
          <w:rFonts w:ascii="Microsoft Sans Serif" w:hAnsi="Microsoft Sans Serif" w:cs="Microsoft Sans Serif"/>
        </w:rPr>
        <w:t>422</w:t>
      </w:r>
      <w:r w:rsidRPr="00874849">
        <w:rPr>
          <w:rFonts w:ascii="Microsoft Sans Serif" w:hAnsi="Microsoft Sans Serif" w:cs="Microsoft Sans Serif"/>
        </w:rPr>
        <w:t>.</w:t>
      </w:r>
      <w:r>
        <w:rPr>
          <w:rFonts w:ascii="Microsoft Sans Serif" w:hAnsi="Microsoft Sans Serif" w:cs="Microsoft Sans Serif"/>
        </w:rPr>
        <w:t>581</w:t>
      </w:r>
      <w:r w:rsidRPr="00874849">
        <w:rPr>
          <w:rFonts w:ascii="Microsoft Sans Serif" w:hAnsi="Microsoft Sans Serif" w:cs="Microsoft Sans Serif"/>
        </w:rPr>
        <w:t>,</w:t>
      </w:r>
      <w:r>
        <w:rPr>
          <w:rFonts w:ascii="Microsoft Sans Serif" w:hAnsi="Microsoft Sans Serif" w:cs="Microsoft Sans Serif"/>
        </w:rPr>
        <w:t>76</w:t>
      </w:r>
      <w:r w:rsidRPr="00874849">
        <w:rPr>
          <w:rFonts w:ascii="Microsoft Sans Serif" w:hAnsi="Microsoft Sans Serif" w:cs="Microsoft Sans Serif"/>
        </w:rPr>
        <w:t xml:space="preserve"> EUR-a.</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w:t>
      </w:r>
    </w:p>
    <w:p w:rsidR="00AF2DF8"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Pr="00D863C4" w:rsidRDefault="00AF2DF8" w:rsidP="00AF2DF8">
      <w:pPr>
        <w:ind w:left="360"/>
        <w:rPr>
          <w:rFonts w:ascii="MS Reference Sans Serif" w:hAnsi="MS Reference Sans Serif"/>
          <w:b/>
        </w:rPr>
      </w:pPr>
      <w:r w:rsidRPr="00D863C4">
        <w:rPr>
          <w:rFonts w:ascii="MS Reference Sans Serif" w:hAnsi="MS Reference Sans Serif"/>
          <w:b/>
        </w:rPr>
        <w:lastRenderedPageBreak/>
        <w:t>4.4. Primanja od  zaduženja</w:t>
      </w:r>
    </w:p>
    <w:p w:rsidR="00AF2DF8" w:rsidRPr="00D863C4" w:rsidRDefault="00AF2DF8" w:rsidP="00AF2DF8">
      <w:pPr>
        <w:ind w:left="360"/>
        <w:rPr>
          <w:rFonts w:ascii="MS Reference Sans Serif" w:hAnsi="MS Reference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1612"/>
        <w:gridCol w:w="1619"/>
        <w:gridCol w:w="1781"/>
      </w:tblGrid>
      <w:tr w:rsidR="00AF2DF8" w:rsidRPr="008D6CDC" w:rsidTr="00C4267C">
        <w:tc>
          <w:tcPr>
            <w:tcW w:w="4708" w:type="dxa"/>
          </w:tcPr>
          <w:p w:rsidR="00AF2DF8" w:rsidRPr="008D6CDC" w:rsidRDefault="00AF2DF8" w:rsidP="00C4267C">
            <w:pPr>
              <w:rPr>
                <w:rFonts w:ascii="MS Reference Sans Serif" w:hAnsi="MS Reference Sans Serif"/>
              </w:rPr>
            </w:pPr>
            <w:r w:rsidRPr="008D6CDC">
              <w:rPr>
                <w:rFonts w:ascii="MS Reference Sans Serif" w:hAnsi="MS Reference Sans Serif"/>
              </w:rPr>
              <w:t>Naziv</w:t>
            </w:r>
          </w:p>
        </w:tc>
        <w:tc>
          <w:tcPr>
            <w:tcW w:w="1612" w:type="dxa"/>
          </w:tcPr>
          <w:p w:rsidR="00AF2DF8" w:rsidRPr="008D6CDC" w:rsidRDefault="00AF2DF8" w:rsidP="00C4267C">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13</w:t>
            </w:r>
            <w:r w:rsidRPr="008D6CDC">
              <w:rPr>
                <w:rFonts w:ascii="MS Reference Sans Serif" w:hAnsi="MS Reference Sans Serif"/>
              </w:rPr>
              <w:t>.g.</w:t>
            </w:r>
          </w:p>
          <w:p w:rsidR="00AF2DF8" w:rsidRPr="008D6CDC" w:rsidRDefault="00AF2DF8" w:rsidP="00C4267C">
            <w:pPr>
              <w:rPr>
                <w:rFonts w:ascii="MS Reference Sans Serif" w:hAnsi="MS Reference Sans Serif"/>
              </w:rPr>
            </w:pPr>
            <w:r w:rsidRPr="008D6CDC">
              <w:rPr>
                <w:rFonts w:ascii="MS Reference Sans Serif" w:hAnsi="MS Reference Sans Serif"/>
              </w:rPr>
              <w:t>Planirano</w:t>
            </w:r>
          </w:p>
        </w:tc>
        <w:tc>
          <w:tcPr>
            <w:tcW w:w="1619" w:type="dxa"/>
          </w:tcPr>
          <w:p w:rsidR="00AF2DF8" w:rsidRPr="008D6CDC" w:rsidRDefault="00AF2DF8" w:rsidP="00C4267C">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13</w:t>
            </w:r>
            <w:r w:rsidRPr="008D6CDC">
              <w:rPr>
                <w:rFonts w:ascii="MS Reference Sans Serif" w:hAnsi="MS Reference Sans Serif"/>
              </w:rPr>
              <w:t>.g.</w:t>
            </w:r>
          </w:p>
          <w:p w:rsidR="00AF2DF8" w:rsidRPr="008D6CDC" w:rsidRDefault="00AF2DF8" w:rsidP="00C4267C">
            <w:pPr>
              <w:rPr>
                <w:rFonts w:ascii="MS Reference Sans Serif" w:hAnsi="MS Reference Sans Serif"/>
              </w:rPr>
            </w:pPr>
            <w:r w:rsidRPr="008D6CDC">
              <w:rPr>
                <w:rFonts w:ascii="MS Reference Sans Serif" w:hAnsi="MS Reference Sans Serif"/>
              </w:rPr>
              <w:t>Ostvareno</w:t>
            </w:r>
          </w:p>
        </w:tc>
        <w:tc>
          <w:tcPr>
            <w:tcW w:w="1781" w:type="dxa"/>
          </w:tcPr>
          <w:p w:rsidR="00AF2DF8" w:rsidRPr="008D6CDC" w:rsidRDefault="00AF2DF8" w:rsidP="00C4267C">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13</w:t>
            </w:r>
            <w:r w:rsidRPr="008D6CDC">
              <w:rPr>
                <w:rFonts w:ascii="MS Reference Sans Serif" w:hAnsi="MS Reference Sans Serif"/>
              </w:rPr>
              <w:t>.g.</w:t>
            </w:r>
          </w:p>
          <w:p w:rsidR="00AF2DF8" w:rsidRPr="008D6CDC" w:rsidRDefault="00AF2DF8" w:rsidP="00C4267C">
            <w:pPr>
              <w:rPr>
                <w:rFonts w:ascii="MS Reference Sans Serif" w:hAnsi="MS Reference Sans Serif"/>
              </w:rPr>
            </w:pPr>
            <w:r w:rsidRPr="008D6CDC">
              <w:rPr>
                <w:rFonts w:ascii="MS Reference Sans Serif" w:hAnsi="MS Reference Sans Serif"/>
              </w:rPr>
              <w:t>Izvršenje</w:t>
            </w:r>
          </w:p>
        </w:tc>
      </w:tr>
      <w:tr w:rsidR="00AF2DF8" w:rsidRPr="008D6CDC" w:rsidTr="00C4267C">
        <w:tc>
          <w:tcPr>
            <w:tcW w:w="4708" w:type="dxa"/>
          </w:tcPr>
          <w:p w:rsidR="00AF2DF8" w:rsidRPr="008D6CDC" w:rsidRDefault="00AF2DF8" w:rsidP="00C4267C">
            <w:pPr>
              <w:rPr>
                <w:rFonts w:ascii="MS Reference Sans Serif" w:hAnsi="MS Reference Sans Serif"/>
              </w:rPr>
            </w:pPr>
            <w:r w:rsidRPr="008D6CDC">
              <w:rPr>
                <w:rFonts w:ascii="MS Reference Sans Serif" w:hAnsi="MS Reference Sans Serif"/>
              </w:rPr>
              <w:t>1. Primanja od zaduženja</w:t>
            </w:r>
            <w:r>
              <w:rPr>
                <w:rFonts w:ascii="MS Reference Sans Serif" w:hAnsi="MS Reference Sans Serif"/>
              </w:rPr>
              <w:t>(p</w:t>
            </w:r>
            <w:r w:rsidR="006F13EE">
              <w:rPr>
                <w:rFonts w:ascii="MS Reference Sans Serif" w:hAnsi="MS Reference Sans Serif"/>
              </w:rPr>
              <w:t>o</w:t>
            </w:r>
            <w:r>
              <w:rPr>
                <w:rFonts w:ascii="MS Reference Sans Serif" w:hAnsi="MS Reference Sans Serif"/>
              </w:rPr>
              <w:t>zajmice i krediti)</w:t>
            </w:r>
          </w:p>
        </w:tc>
        <w:tc>
          <w:tcPr>
            <w:tcW w:w="1612" w:type="dxa"/>
          </w:tcPr>
          <w:p w:rsidR="00AF2DF8" w:rsidRPr="008D6CDC" w:rsidRDefault="00AF2DF8" w:rsidP="00C4267C">
            <w:pPr>
              <w:rPr>
                <w:rFonts w:ascii="MS Reference Sans Serif" w:hAnsi="MS Reference Sans Serif"/>
              </w:rPr>
            </w:pPr>
            <w:r>
              <w:rPr>
                <w:rFonts w:ascii="MS Reference Sans Serif" w:hAnsi="MS Reference Sans Serif"/>
              </w:rPr>
              <w:t>100.000,00</w:t>
            </w:r>
          </w:p>
        </w:tc>
        <w:tc>
          <w:tcPr>
            <w:tcW w:w="1619" w:type="dxa"/>
          </w:tcPr>
          <w:p w:rsidR="00AF2DF8" w:rsidRPr="008D6CDC" w:rsidRDefault="00AF2DF8" w:rsidP="00C4267C">
            <w:pPr>
              <w:rPr>
                <w:rFonts w:ascii="MS Reference Sans Serif" w:hAnsi="MS Reference Sans Serif"/>
              </w:rPr>
            </w:pPr>
            <w:r>
              <w:rPr>
                <w:rFonts w:ascii="MS Reference Sans Serif" w:hAnsi="MS Reference Sans Serif"/>
              </w:rPr>
              <w:t>100.000,00</w:t>
            </w:r>
          </w:p>
        </w:tc>
        <w:tc>
          <w:tcPr>
            <w:tcW w:w="1781" w:type="dxa"/>
          </w:tcPr>
          <w:p w:rsidR="00AF2DF8" w:rsidRPr="008D6CDC" w:rsidRDefault="00AF2DF8" w:rsidP="00C4267C">
            <w:pPr>
              <w:rPr>
                <w:rFonts w:ascii="MS Reference Sans Serif" w:hAnsi="MS Reference Sans Serif"/>
              </w:rPr>
            </w:pPr>
            <w:r>
              <w:rPr>
                <w:rFonts w:ascii="MS Reference Sans Serif" w:hAnsi="MS Reference Sans Serif"/>
              </w:rPr>
              <w:t>100,00%</w:t>
            </w:r>
          </w:p>
        </w:tc>
      </w:tr>
      <w:tr w:rsidR="00AF2DF8" w:rsidRPr="008D6CDC" w:rsidTr="00C4267C">
        <w:tc>
          <w:tcPr>
            <w:tcW w:w="4708" w:type="dxa"/>
          </w:tcPr>
          <w:p w:rsidR="00AF2DF8" w:rsidRPr="008D6CDC" w:rsidRDefault="00AF2DF8" w:rsidP="00C4267C">
            <w:pPr>
              <w:rPr>
                <w:rFonts w:ascii="MS Reference Sans Serif" w:hAnsi="MS Reference Sans Serif"/>
              </w:rPr>
            </w:pPr>
            <w:r w:rsidRPr="008D6CDC">
              <w:rPr>
                <w:rFonts w:ascii="MS Reference Sans Serif" w:hAnsi="MS Reference Sans Serif"/>
              </w:rPr>
              <w:t>Ukupno:</w:t>
            </w:r>
          </w:p>
        </w:tc>
        <w:tc>
          <w:tcPr>
            <w:tcW w:w="1612" w:type="dxa"/>
          </w:tcPr>
          <w:p w:rsidR="00AF2DF8" w:rsidRPr="008D6CDC" w:rsidRDefault="00AF2DF8" w:rsidP="00C4267C">
            <w:pPr>
              <w:rPr>
                <w:rFonts w:ascii="MS Reference Sans Serif" w:hAnsi="MS Reference Sans Serif"/>
              </w:rPr>
            </w:pPr>
            <w:r>
              <w:rPr>
                <w:rFonts w:ascii="MS Reference Sans Serif" w:hAnsi="MS Reference Sans Serif"/>
              </w:rPr>
              <w:t>100.000,00</w:t>
            </w:r>
          </w:p>
        </w:tc>
        <w:tc>
          <w:tcPr>
            <w:tcW w:w="1619" w:type="dxa"/>
          </w:tcPr>
          <w:p w:rsidR="00AF2DF8" w:rsidRPr="008D6CDC" w:rsidRDefault="00AF2DF8" w:rsidP="00C4267C">
            <w:pPr>
              <w:rPr>
                <w:rFonts w:ascii="MS Reference Sans Serif" w:hAnsi="MS Reference Sans Serif"/>
              </w:rPr>
            </w:pPr>
            <w:r>
              <w:rPr>
                <w:rFonts w:ascii="MS Reference Sans Serif" w:hAnsi="MS Reference Sans Serif"/>
              </w:rPr>
              <w:t>100.000,00</w:t>
            </w:r>
          </w:p>
        </w:tc>
        <w:tc>
          <w:tcPr>
            <w:tcW w:w="1781" w:type="dxa"/>
          </w:tcPr>
          <w:p w:rsidR="00AF2DF8" w:rsidRPr="008D6CDC" w:rsidRDefault="00AF2DF8" w:rsidP="00C4267C">
            <w:pPr>
              <w:rPr>
                <w:rFonts w:ascii="MS Reference Sans Serif" w:hAnsi="MS Reference Sans Serif"/>
              </w:rPr>
            </w:pPr>
            <w:r>
              <w:rPr>
                <w:rFonts w:ascii="MS Reference Sans Serif" w:hAnsi="MS Reference Sans Serif"/>
              </w:rPr>
              <w:t>100,00%</w:t>
            </w:r>
          </w:p>
        </w:tc>
      </w:tr>
    </w:tbl>
    <w:p w:rsidR="00AF2DF8" w:rsidRPr="00D863C4" w:rsidRDefault="00AF2DF8" w:rsidP="00AF2DF8">
      <w:pPr>
        <w:ind w:left="360"/>
        <w:rPr>
          <w:rFonts w:ascii="MS Reference Sans Serif" w:hAnsi="MS Reference Sans Serif"/>
        </w:rPr>
      </w:pPr>
      <w:r w:rsidRPr="00D863C4">
        <w:rPr>
          <w:rFonts w:ascii="MS Reference Sans Serif" w:hAnsi="MS Reference Sans Serif"/>
        </w:rPr>
        <w:t xml:space="preserve"> </w:t>
      </w:r>
    </w:p>
    <w:p w:rsidR="00AF2DF8" w:rsidRPr="00D863C4" w:rsidRDefault="00AF2DF8" w:rsidP="00AF2DF8">
      <w:pPr>
        <w:ind w:left="360"/>
        <w:rPr>
          <w:rFonts w:ascii="MS Reference Sans Serif" w:hAnsi="MS Reference Sans Serif"/>
        </w:rPr>
      </w:pPr>
    </w:p>
    <w:p w:rsidR="00AF2DF8" w:rsidRPr="00D838E0" w:rsidRDefault="00AF2DF8" w:rsidP="00AF2DF8">
      <w:pPr>
        <w:rPr>
          <w:rFonts w:ascii="Microsoft Sans Serif" w:hAnsi="Microsoft Sans Serif" w:cs="Microsoft Sans Serif"/>
        </w:rPr>
      </w:pPr>
      <w:r w:rsidRPr="00D838E0">
        <w:rPr>
          <w:rFonts w:ascii="Microsoft Sans Serif" w:hAnsi="Microsoft Sans Serif" w:cs="Microsoft Sans Serif"/>
        </w:rPr>
        <w:t>U 20</w:t>
      </w:r>
      <w:r>
        <w:rPr>
          <w:rFonts w:ascii="Microsoft Sans Serif" w:hAnsi="Microsoft Sans Serif" w:cs="Microsoft Sans Serif"/>
        </w:rPr>
        <w:t>13</w:t>
      </w:r>
      <w:r w:rsidRPr="00D838E0">
        <w:rPr>
          <w:rFonts w:ascii="Microsoft Sans Serif" w:hAnsi="Microsoft Sans Serif" w:cs="Microsoft Sans Serif"/>
        </w:rPr>
        <w:t xml:space="preserve"> godini po osnovu zaduženja Budžet Skupštine Opštine Žabljak  je ostvario  prihode</w:t>
      </w:r>
      <w:r>
        <w:rPr>
          <w:rFonts w:ascii="Microsoft Sans Serif" w:hAnsi="Microsoft Sans Serif" w:cs="Microsoft Sans Serif"/>
        </w:rPr>
        <w:t xml:space="preserve"> u iznosu od 100.000,00EUR-a od domaćih finansijskih institucija</w:t>
      </w:r>
      <w:r w:rsidRPr="00D838E0">
        <w:rPr>
          <w:rFonts w:ascii="Microsoft Sans Serif" w:hAnsi="Microsoft Sans Serif" w:cs="Microsoft Sans Serif"/>
        </w:rPr>
        <w:t>.</w:t>
      </w:r>
      <w:r>
        <w:rPr>
          <w:rFonts w:ascii="Microsoft Sans Serif" w:hAnsi="Microsoft Sans Serif" w:cs="Microsoft Sans Serif"/>
        </w:rPr>
        <w:t xml:space="preserve"> Zaduženje se odnosi na kredit dobijen od Atlas banke od 18.06.2013.g. po Ugovoru o dugoročnom kreditu broj 505861000000069250/13 u iznosu od 100.000,00 EUR-a, na rok od 60 mjeseci sa krajnjim rokom dospjeća  18.06.2018 godine i godišnjom kamatom po kamatnoj stopi 8,50%</w:t>
      </w:r>
      <w:r w:rsidR="006F13EE">
        <w:rPr>
          <w:rFonts w:ascii="Microsoft Sans Serif" w:hAnsi="Microsoft Sans Serif" w:cs="Microsoft Sans Serif"/>
        </w:rPr>
        <w:t>.</w:t>
      </w:r>
      <w:r>
        <w:rPr>
          <w:rFonts w:ascii="Microsoft Sans Serif" w:hAnsi="Microsoft Sans Serif" w:cs="Microsoft Sans Serif"/>
        </w:rPr>
        <w:t>.</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4.</w:t>
      </w:r>
      <w:r>
        <w:rPr>
          <w:rFonts w:ascii="Microsoft Sans Serif" w:hAnsi="Microsoft Sans Serif" w:cs="Microsoft Sans Serif"/>
          <w:b/>
        </w:rPr>
        <w:t>5</w:t>
      </w:r>
      <w:r w:rsidRPr="00FF0F66">
        <w:rPr>
          <w:rFonts w:ascii="Microsoft Sans Serif" w:hAnsi="Microsoft Sans Serif" w:cs="Microsoft Sans Serif"/>
          <w:b/>
        </w:rPr>
        <w:t>. Sredstva prenesena iz prethodne godine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1618"/>
        <w:gridCol w:w="1610"/>
        <w:gridCol w:w="1778"/>
      </w:tblGrid>
      <w:tr w:rsidR="00AF2DF8" w:rsidRPr="008D6CDC" w:rsidTr="00C4267C">
        <w:tc>
          <w:tcPr>
            <w:tcW w:w="471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6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61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77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c>
          <w:tcPr>
            <w:tcW w:w="471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Sredstva prenesena iz prethodne godine</w:t>
            </w:r>
          </w:p>
        </w:tc>
        <w:tc>
          <w:tcPr>
            <w:tcW w:w="1618"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2.271,41</w:t>
            </w:r>
          </w:p>
        </w:tc>
        <w:tc>
          <w:tcPr>
            <w:tcW w:w="161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2.271,41</w:t>
            </w:r>
          </w:p>
        </w:tc>
        <w:tc>
          <w:tcPr>
            <w:tcW w:w="177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100,00%</w:t>
            </w:r>
          </w:p>
        </w:tc>
      </w:tr>
      <w:tr w:rsidR="00AF2DF8" w:rsidRPr="008D6CDC" w:rsidTr="00C4267C">
        <w:tc>
          <w:tcPr>
            <w:tcW w:w="4714"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618"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2.271,41</w:t>
            </w:r>
          </w:p>
        </w:tc>
        <w:tc>
          <w:tcPr>
            <w:tcW w:w="161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2.271,41</w:t>
            </w:r>
          </w:p>
        </w:tc>
        <w:tc>
          <w:tcPr>
            <w:tcW w:w="177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100,00%</w:t>
            </w:r>
          </w:p>
        </w:tc>
      </w:tr>
    </w:tbl>
    <w:p w:rsidR="00AF2DF8" w:rsidRPr="00FF0F66" w:rsidRDefault="00AF2DF8" w:rsidP="00AF2DF8">
      <w:pPr>
        <w:ind w:left="360"/>
        <w:rPr>
          <w:rFonts w:ascii="Microsoft Sans Serif" w:hAnsi="Microsoft Sans Serif" w:cs="Microsoft Sans Serif"/>
          <w:b/>
        </w:rPr>
      </w:pPr>
    </w:p>
    <w:p w:rsidR="00AF2DF8" w:rsidRPr="00EE3E66" w:rsidRDefault="00AF2DF8" w:rsidP="00AF2DF8">
      <w:pPr>
        <w:rPr>
          <w:rFonts w:ascii="Microsoft Sans Serif" w:hAnsi="Microsoft Sans Serif" w:cs="Microsoft Sans Serif"/>
        </w:rPr>
      </w:pPr>
      <w:r w:rsidRPr="00EE3E66">
        <w:rPr>
          <w:rFonts w:ascii="Microsoft Sans Serif" w:hAnsi="Microsoft Sans Serif" w:cs="Microsoft Sans Serif"/>
        </w:rPr>
        <w:t xml:space="preserve">Skupština Opštine Žabljak je  dana  </w:t>
      </w:r>
      <w:r w:rsidR="006F13EE">
        <w:rPr>
          <w:rFonts w:ascii="Microsoft Sans Serif" w:hAnsi="Microsoft Sans Serif" w:cs="Microsoft Sans Serif"/>
        </w:rPr>
        <w:t>28.03</w:t>
      </w:r>
      <w:r w:rsidRPr="00EE3E66">
        <w:rPr>
          <w:rFonts w:ascii="Microsoft Sans Serif" w:hAnsi="Microsoft Sans Serif" w:cs="Microsoft Sans Serif"/>
        </w:rPr>
        <w:t xml:space="preserve">.2013 godine donijela Odluku o Budžetu Opštine Žabljak za 2013 godinu, a koja je objavljena u Sl.l.CG br. 13/2013 – Opštinski propisi . </w:t>
      </w:r>
    </w:p>
    <w:p w:rsidR="00AF2DF8" w:rsidRPr="00FF0F66" w:rsidRDefault="00AF2DF8" w:rsidP="006F13EE">
      <w:pPr>
        <w:rPr>
          <w:rFonts w:ascii="Microsoft Sans Serif" w:hAnsi="Microsoft Sans Serif" w:cs="Microsoft Sans Serif"/>
          <w:b/>
        </w:rPr>
      </w:pPr>
      <w:r w:rsidRPr="00EE3E66">
        <w:rPr>
          <w:rFonts w:ascii="Microsoft Sans Serif" w:hAnsi="Microsoft Sans Serif" w:cs="Microsoft Sans Serif"/>
        </w:rPr>
        <w:t xml:space="preserve">Skupština Opštine Žabljak  je dana  </w:t>
      </w:r>
      <w:r w:rsidR="006F13EE">
        <w:rPr>
          <w:rFonts w:ascii="Microsoft Sans Serif" w:hAnsi="Microsoft Sans Serif" w:cs="Microsoft Sans Serif"/>
        </w:rPr>
        <w:t>24.10</w:t>
      </w:r>
      <w:r w:rsidRPr="00EE3E66">
        <w:rPr>
          <w:rFonts w:ascii="Microsoft Sans Serif" w:hAnsi="Microsoft Sans Serif" w:cs="Microsoft Sans Serif"/>
        </w:rPr>
        <w:t xml:space="preserve">.2013.godine  donijela Odluku o izmjenama i dopunama Odluke o Budžetu Opštine Žabljak za 2013 godinu , a koja  je objavljena u službenom listu C. G . broj 32/2013 godine Opštinski propisi . </w:t>
      </w:r>
    </w:p>
    <w:p w:rsidR="00AF2DF8" w:rsidRDefault="00AF2DF8" w:rsidP="00AF2DF8">
      <w:pPr>
        <w:rPr>
          <w:rFonts w:ascii="Microsoft Sans Serif" w:hAnsi="Microsoft Sans Serif" w:cs="Microsoft Sans Serif"/>
        </w:rPr>
      </w:pPr>
    </w:p>
    <w:p w:rsidR="00AF2DF8" w:rsidRPr="0085139B" w:rsidRDefault="00AF2DF8" w:rsidP="00AF2DF8">
      <w:pPr>
        <w:rPr>
          <w:rFonts w:ascii="Microsoft Sans Serif" w:hAnsi="Microsoft Sans Serif" w:cs="Microsoft Sans Serif"/>
        </w:rPr>
      </w:pPr>
      <w:r w:rsidRPr="0085139B">
        <w:rPr>
          <w:rFonts w:ascii="Microsoft Sans Serif" w:hAnsi="Microsoft Sans Serif" w:cs="Microsoft Sans Serif"/>
        </w:rPr>
        <w:t>Revizijom završnog računa Budžeta Opštine Žabljak utvrdi</w:t>
      </w:r>
      <w:r>
        <w:rPr>
          <w:rFonts w:ascii="Microsoft Sans Serif" w:hAnsi="Microsoft Sans Serif" w:cs="Microsoft Sans Serif"/>
        </w:rPr>
        <w:t xml:space="preserve">li </w:t>
      </w:r>
      <w:r w:rsidRPr="0085139B">
        <w:rPr>
          <w:rFonts w:ascii="Microsoft Sans Serif" w:hAnsi="Microsoft Sans Serif" w:cs="Microsoft Sans Serif"/>
        </w:rPr>
        <w:t xml:space="preserve"> sm</w:t>
      </w:r>
      <w:r>
        <w:rPr>
          <w:rFonts w:ascii="Microsoft Sans Serif" w:hAnsi="Microsoft Sans Serif" w:cs="Microsoft Sans Serif"/>
        </w:rPr>
        <w:t>o</w:t>
      </w:r>
      <w:r w:rsidRPr="0085139B">
        <w:rPr>
          <w:rFonts w:ascii="Microsoft Sans Serif" w:hAnsi="Microsoft Sans Serif" w:cs="Microsoft Sans Serif"/>
        </w:rPr>
        <w:t xml:space="preserve"> da su ostvareni primici u 20</w:t>
      </w:r>
      <w:r>
        <w:rPr>
          <w:rFonts w:ascii="Microsoft Sans Serif" w:hAnsi="Microsoft Sans Serif" w:cs="Microsoft Sans Serif"/>
        </w:rPr>
        <w:t>13</w:t>
      </w:r>
      <w:r w:rsidRPr="0085139B">
        <w:rPr>
          <w:rFonts w:ascii="Microsoft Sans Serif" w:hAnsi="Microsoft Sans Serif" w:cs="Microsoft Sans Serif"/>
        </w:rPr>
        <w:t xml:space="preserve"> godini 1.</w:t>
      </w:r>
      <w:r>
        <w:rPr>
          <w:rFonts w:ascii="Microsoft Sans Serif" w:hAnsi="Microsoft Sans Serif" w:cs="Microsoft Sans Serif"/>
        </w:rPr>
        <w:t>340.281,48</w:t>
      </w:r>
      <w:r w:rsidRPr="0085139B">
        <w:rPr>
          <w:rFonts w:ascii="Microsoft Sans Serif" w:hAnsi="Microsoft Sans Serif" w:cs="Microsoft Sans Serif"/>
        </w:rPr>
        <w:t xml:space="preserve"> EUR-a, a da  iznos od </w:t>
      </w:r>
      <w:r>
        <w:rPr>
          <w:rFonts w:ascii="Microsoft Sans Serif" w:hAnsi="Microsoft Sans Serif" w:cs="Microsoft Sans Serif"/>
        </w:rPr>
        <w:t>2.271,41</w:t>
      </w:r>
      <w:r w:rsidRPr="0085139B">
        <w:rPr>
          <w:rFonts w:ascii="Microsoft Sans Serif" w:hAnsi="Microsoft Sans Serif" w:cs="Microsoft Sans Serif"/>
        </w:rPr>
        <w:t xml:space="preserve"> EUR-</w:t>
      </w:r>
      <w:r>
        <w:rPr>
          <w:rFonts w:ascii="Microsoft Sans Serif" w:hAnsi="Microsoft Sans Serif" w:cs="Microsoft Sans Serif"/>
        </w:rPr>
        <w:t>o</w:t>
      </w:r>
      <w:r w:rsidRPr="0085139B">
        <w:rPr>
          <w:rFonts w:ascii="Microsoft Sans Serif" w:hAnsi="Microsoft Sans Serif" w:cs="Microsoft Sans Serif"/>
        </w:rPr>
        <w:t xml:space="preserve"> predstavlja prenesena sredstva iz 20</w:t>
      </w:r>
      <w:r>
        <w:rPr>
          <w:rFonts w:ascii="Microsoft Sans Serif" w:hAnsi="Microsoft Sans Serif" w:cs="Microsoft Sans Serif"/>
        </w:rPr>
        <w:t>12 godine, što daje ukupne prihode u iznosu od 1.342.552,89 EUR-a.</w:t>
      </w:r>
    </w:p>
    <w:p w:rsidR="00AF2DF8" w:rsidRPr="0085139B" w:rsidRDefault="00AF2DF8" w:rsidP="00AF2DF8">
      <w:pPr>
        <w:rPr>
          <w:rFonts w:ascii="Microsoft Sans Serif" w:hAnsi="Microsoft Sans Serif" w:cs="Microsoft Sans Serif"/>
        </w:rPr>
      </w:pPr>
      <w:r w:rsidRPr="005C4884">
        <w:rPr>
          <w:rFonts w:ascii="Microsoft Sans Serif" w:hAnsi="Microsoft Sans Serif" w:cs="Microsoft Sans Serif"/>
          <w:b/>
        </w:rPr>
        <w:t xml:space="preserve">  </w:t>
      </w:r>
    </w:p>
    <w:p w:rsidR="00AF2DF8" w:rsidRPr="0085139B" w:rsidRDefault="00AF2DF8" w:rsidP="00AF2DF8">
      <w:pPr>
        <w:rPr>
          <w:rFonts w:ascii="Microsoft Sans Serif" w:hAnsi="Microsoft Sans Serif" w:cs="Microsoft Sans Serif"/>
        </w:rPr>
      </w:pPr>
      <w:r w:rsidRPr="0085139B">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87,52</w:t>
      </w:r>
      <w:r w:rsidRPr="0085139B">
        <w:rPr>
          <w:rFonts w:ascii="Microsoft Sans Serif" w:hAnsi="Microsoft Sans Serif" w:cs="Microsoft Sans Serif"/>
        </w:rPr>
        <w:t xml:space="preserve">% u odnosu na plan , a rashodi sa </w:t>
      </w:r>
      <w:r>
        <w:rPr>
          <w:rFonts w:ascii="Microsoft Sans Serif" w:hAnsi="Microsoft Sans Serif" w:cs="Microsoft Sans Serif"/>
        </w:rPr>
        <w:t>85,26</w:t>
      </w:r>
      <w:r w:rsidRPr="0085139B">
        <w:rPr>
          <w:rFonts w:ascii="Microsoft Sans Serif" w:hAnsi="Microsoft Sans Serif" w:cs="Microsoft Sans Serif"/>
        </w:rPr>
        <w:t>% u odnosu na plan.</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 Ukupni prihodi Budžeta za 20</w:t>
      </w:r>
      <w:r>
        <w:rPr>
          <w:rFonts w:ascii="Microsoft Sans Serif" w:hAnsi="Microsoft Sans Serif" w:cs="Microsoft Sans Serif"/>
        </w:rPr>
        <w:t>13</w:t>
      </w:r>
      <w:r w:rsidRPr="00FF0F66">
        <w:rPr>
          <w:rFonts w:ascii="Microsoft Sans Serif" w:hAnsi="Microsoft Sans Serif" w:cs="Microsoft Sans Serif"/>
        </w:rPr>
        <w:t xml:space="preserve"> godinu planirani su u iznosu od </w:t>
      </w:r>
      <w:r>
        <w:rPr>
          <w:rFonts w:ascii="Microsoft Sans Serif" w:hAnsi="Microsoft Sans Serif" w:cs="Microsoft Sans Serif"/>
        </w:rPr>
        <w:t>1</w:t>
      </w:r>
      <w:r w:rsidRPr="008602CE">
        <w:rPr>
          <w:rFonts w:ascii="Microsoft Sans Serif" w:hAnsi="Microsoft Sans Serif" w:cs="Microsoft Sans Serif"/>
        </w:rPr>
        <w:t>.</w:t>
      </w:r>
      <w:r>
        <w:rPr>
          <w:rFonts w:ascii="Microsoft Sans Serif" w:hAnsi="Microsoft Sans Serif" w:cs="Microsoft Sans Serif"/>
        </w:rPr>
        <w:t>534.000,00</w:t>
      </w:r>
      <w:r w:rsidRPr="008602CE">
        <w:rPr>
          <w:rFonts w:ascii="Microsoft Sans Serif" w:hAnsi="Microsoft Sans Serif" w:cs="Microsoft Sans Serif"/>
          <w:b/>
        </w:rPr>
        <w:t xml:space="preserve"> </w:t>
      </w:r>
      <w:r w:rsidRPr="00FF0F66">
        <w:rPr>
          <w:rFonts w:ascii="Microsoft Sans Serif" w:hAnsi="Microsoft Sans Serif" w:cs="Microsoft Sans Serif"/>
        </w:rPr>
        <w:t>EUR-a , a ostvareni u iznosu od</w:t>
      </w:r>
      <w:r>
        <w:rPr>
          <w:rFonts w:ascii="Microsoft Sans Serif" w:hAnsi="Microsoft Sans Serif" w:cs="Microsoft Sans Serif"/>
        </w:rPr>
        <w:t xml:space="preserve">  1</w:t>
      </w:r>
      <w:r w:rsidRPr="00FF0F66">
        <w:rPr>
          <w:rFonts w:ascii="Microsoft Sans Serif" w:hAnsi="Microsoft Sans Serif" w:cs="Microsoft Sans Serif"/>
        </w:rPr>
        <w:t>.</w:t>
      </w:r>
      <w:r>
        <w:rPr>
          <w:rFonts w:ascii="Microsoft Sans Serif" w:hAnsi="Microsoft Sans Serif" w:cs="Microsoft Sans Serif"/>
        </w:rPr>
        <w:t>342.552,89</w:t>
      </w:r>
      <w:r w:rsidRPr="00FF0F66">
        <w:rPr>
          <w:rFonts w:ascii="Microsoft Sans Serif" w:hAnsi="Microsoft Sans Serif" w:cs="Microsoft Sans Serif"/>
        </w:rPr>
        <w:t xml:space="preserve"> EUR-a</w:t>
      </w:r>
      <w:r>
        <w:rPr>
          <w:rFonts w:ascii="Microsoft Sans Serif" w:hAnsi="Microsoft Sans Serif" w:cs="Microsoft Sans Serif"/>
        </w:rPr>
        <w:t xml:space="preserve"> </w:t>
      </w:r>
      <w:r w:rsidRPr="00FF0F66">
        <w:rPr>
          <w:rFonts w:ascii="Microsoft Sans Serif" w:hAnsi="Microsoft Sans Serif" w:cs="Microsoft Sans Serif"/>
        </w:rPr>
        <w:t xml:space="preserve"> (u ostvarene prihode uključen je iznos prenesenih sredstava iz prethodne godine u iznosu od </w:t>
      </w:r>
      <w:r>
        <w:rPr>
          <w:rFonts w:ascii="Microsoft Sans Serif" w:hAnsi="Microsoft Sans Serif" w:cs="Microsoft Sans Serif"/>
        </w:rPr>
        <w:t>2.271,41</w:t>
      </w:r>
      <w:r w:rsidRPr="00FF0F66">
        <w:rPr>
          <w:rFonts w:ascii="Microsoft Sans Serif" w:hAnsi="Microsoft Sans Serif" w:cs="Microsoft Sans Serif"/>
        </w:rPr>
        <w:t xml:space="preserve"> EUR-</w:t>
      </w:r>
      <w:r>
        <w:rPr>
          <w:rFonts w:ascii="Microsoft Sans Serif" w:hAnsi="Microsoft Sans Serif" w:cs="Microsoft Sans Serif"/>
        </w:rPr>
        <w:t>o</w:t>
      </w:r>
      <w:r w:rsidRPr="00FF0F66">
        <w:rPr>
          <w:rFonts w:ascii="Microsoft Sans Serif" w:hAnsi="Microsoft Sans Serif" w:cs="Microsoft Sans Serif"/>
        </w:rPr>
        <w:t xml:space="preserve">) i čine </w:t>
      </w:r>
      <w:r>
        <w:rPr>
          <w:rFonts w:ascii="Microsoft Sans Serif" w:hAnsi="Microsoft Sans Serif" w:cs="Microsoft Sans Serif"/>
        </w:rPr>
        <w:t>87,52</w:t>
      </w:r>
      <w:r w:rsidRPr="00FF0F66">
        <w:rPr>
          <w:rFonts w:ascii="Microsoft Sans Serif" w:hAnsi="Microsoft Sans Serif" w:cs="Microsoft Sans Serif"/>
        </w:rPr>
        <w:t xml:space="preserve">% ukupno planiranih prihoda, to jest za </w:t>
      </w:r>
      <w:r>
        <w:rPr>
          <w:rFonts w:ascii="Microsoft Sans Serif" w:hAnsi="Microsoft Sans Serif" w:cs="Microsoft Sans Serif"/>
        </w:rPr>
        <w:t>12</w:t>
      </w:r>
      <w:r w:rsidRPr="00FF0F66">
        <w:rPr>
          <w:rFonts w:ascii="Microsoft Sans Serif" w:hAnsi="Microsoft Sans Serif" w:cs="Microsoft Sans Serif"/>
        </w:rPr>
        <w:t>,</w:t>
      </w:r>
      <w:r>
        <w:rPr>
          <w:rFonts w:ascii="Microsoft Sans Serif" w:hAnsi="Microsoft Sans Serif" w:cs="Microsoft Sans Serif"/>
        </w:rPr>
        <w:t>48</w:t>
      </w:r>
      <w:r w:rsidRPr="00FF0F66">
        <w:rPr>
          <w:rFonts w:ascii="Microsoft Sans Serif" w:hAnsi="Microsoft Sans Serif" w:cs="Microsoft Sans Serif"/>
        </w:rPr>
        <w:t xml:space="preserve">% </w:t>
      </w:r>
      <w:r>
        <w:rPr>
          <w:rFonts w:ascii="Microsoft Sans Serif" w:hAnsi="Microsoft Sans Serif" w:cs="Microsoft Sans Serif"/>
        </w:rPr>
        <w:t>manje</w:t>
      </w:r>
      <w:r w:rsidRPr="00FF0F66">
        <w:rPr>
          <w:rFonts w:ascii="Microsoft Sans Serif" w:hAnsi="Microsoft Sans Serif" w:cs="Microsoft Sans Serif"/>
        </w:rPr>
        <w:t xml:space="preserve"> od plana Budžeta za 20</w:t>
      </w:r>
      <w:r>
        <w:rPr>
          <w:rFonts w:ascii="Microsoft Sans Serif" w:hAnsi="Microsoft Sans Serif" w:cs="Microsoft Sans Serif"/>
        </w:rPr>
        <w:t>13</w:t>
      </w:r>
      <w:r w:rsidRPr="00FF0F66">
        <w:rPr>
          <w:rFonts w:ascii="Microsoft Sans Serif" w:hAnsi="Microsoft Sans Serif" w:cs="Microsoft Sans Serif"/>
        </w:rPr>
        <w:t xml:space="preserve"> godinu.</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sidRPr="00D3700C">
        <w:rPr>
          <w:rFonts w:ascii="Microsoft Sans Serif" w:hAnsi="Microsoft Sans Serif" w:cs="Microsoft Sans Serif"/>
        </w:rPr>
        <w:t>Neraspoređeni prihodi na dan 31.12.201</w:t>
      </w:r>
      <w:r>
        <w:rPr>
          <w:rFonts w:ascii="Microsoft Sans Serif" w:hAnsi="Microsoft Sans Serif" w:cs="Microsoft Sans Serif"/>
        </w:rPr>
        <w:t>3</w:t>
      </w:r>
      <w:r w:rsidRPr="00D3700C">
        <w:rPr>
          <w:rFonts w:ascii="Microsoft Sans Serif" w:hAnsi="Microsoft Sans Serif" w:cs="Microsoft Sans Serif"/>
        </w:rPr>
        <w:t xml:space="preserve"> godine iznose </w:t>
      </w:r>
      <w:r>
        <w:rPr>
          <w:rFonts w:ascii="Microsoft Sans Serif" w:hAnsi="Microsoft Sans Serif" w:cs="Microsoft Sans Serif"/>
        </w:rPr>
        <w:t>34</w:t>
      </w:r>
      <w:r w:rsidRPr="00D3700C">
        <w:rPr>
          <w:rFonts w:ascii="Microsoft Sans Serif" w:hAnsi="Microsoft Sans Serif" w:cs="Microsoft Sans Serif"/>
        </w:rPr>
        <w:t>.</w:t>
      </w:r>
      <w:r>
        <w:rPr>
          <w:rFonts w:ascii="Microsoft Sans Serif" w:hAnsi="Microsoft Sans Serif" w:cs="Microsoft Sans Serif"/>
        </w:rPr>
        <w:t>595</w:t>
      </w:r>
      <w:r w:rsidRPr="00D3700C">
        <w:rPr>
          <w:rFonts w:ascii="Microsoft Sans Serif" w:hAnsi="Microsoft Sans Serif" w:cs="Microsoft Sans Serif"/>
        </w:rPr>
        <w:t>,</w:t>
      </w:r>
      <w:r>
        <w:rPr>
          <w:rFonts w:ascii="Microsoft Sans Serif" w:hAnsi="Microsoft Sans Serif" w:cs="Microsoft Sans Serif"/>
        </w:rPr>
        <w:t>58</w:t>
      </w:r>
      <w:r w:rsidRPr="00D3700C">
        <w:rPr>
          <w:rFonts w:ascii="Microsoft Sans Serif" w:hAnsi="Microsoft Sans Serif" w:cs="Microsoft Sans Serif"/>
        </w:rPr>
        <w:t xml:space="preserve"> EUR-</w:t>
      </w:r>
      <w:r>
        <w:rPr>
          <w:rFonts w:ascii="Microsoft Sans Serif" w:hAnsi="Microsoft Sans Serif" w:cs="Microsoft Sans Serif"/>
        </w:rPr>
        <w:t>a</w:t>
      </w:r>
      <w:r w:rsidRPr="00D3700C">
        <w:rPr>
          <w:rFonts w:ascii="Microsoft Sans Serif" w:hAnsi="Microsoft Sans Serif" w:cs="Microsoft Sans Serif"/>
        </w:rPr>
        <w:t xml:space="preserve"> i odnose se na sredstva koja se nalaze na računu kod Atlasmont banke </w:t>
      </w:r>
      <w:r>
        <w:rPr>
          <w:rFonts w:ascii="Microsoft Sans Serif" w:hAnsi="Microsoft Sans Serif" w:cs="Microsoft Sans Serif"/>
        </w:rPr>
        <w:t xml:space="preserve">izvod broj 275 od 31.12.2013 godine </w:t>
      </w:r>
      <w:r w:rsidRPr="00D3700C">
        <w:rPr>
          <w:rFonts w:ascii="Microsoft Sans Serif" w:hAnsi="Microsoft Sans Serif" w:cs="Microsoft Sans Serif"/>
        </w:rPr>
        <w:t xml:space="preserve">u iznosu od  </w:t>
      </w:r>
      <w:r>
        <w:rPr>
          <w:rFonts w:ascii="Microsoft Sans Serif" w:hAnsi="Microsoft Sans Serif" w:cs="Microsoft Sans Serif"/>
        </w:rPr>
        <w:t>34</w:t>
      </w:r>
      <w:r w:rsidRPr="00D3700C">
        <w:rPr>
          <w:rFonts w:ascii="Microsoft Sans Serif" w:hAnsi="Microsoft Sans Serif" w:cs="Microsoft Sans Serif"/>
        </w:rPr>
        <w:t>.</w:t>
      </w:r>
      <w:r>
        <w:rPr>
          <w:rFonts w:ascii="Microsoft Sans Serif" w:hAnsi="Microsoft Sans Serif" w:cs="Microsoft Sans Serif"/>
        </w:rPr>
        <w:t>396</w:t>
      </w:r>
      <w:r w:rsidRPr="00D3700C">
        <w:rPr>
          <w:rFonts w:ascii="Microsoft Sans Serif" w:hAnsi="Microsoft Sans Serif" w:cs="Microsoft Sans Serif"/>
        </w:rPr>
        <w:t>,</w:t>
      </w:r>
      <w:r>
        <w:rPr>
          <w:rFonts w:ascii="Microsoft Sans Serif" w:hAnsi="Microsoft Sans Serif" w:cs="Microsoft Sans Serif"/>
        </w:rPr>
        <w:t>1</w:t>
      </w:r>
      <w:r w:rsidRPr="00D3700C">
        <w:rPr>
          <w:rFonts w:ascii="Microsoft Sans Serif" w:hAnsi="Microsoft Sans Serif" w:cs="Microsoft Sans Serif"/>
        </w:rPr>
        <w:t xml:space="preserve">8 EUR-a, kod   prve banke Crne Gore </w:t>
      </w:r>
      <w:r>
        <w:rPr>
          <w:rFonts w:ascii="Microsoft Sans Serif" w:hAnsi="Microsoft Sans Serif" w:cs="Microsoft Sans Serif"/>
        </w:rPr>
        <w:t>izvod broj 18 od 04.12.2013 godine</w:t>
      </w:r>
      <w:r w:rsidRPr="00D3700C">
        <w:rPr>
          <w:rFonts w:ascii="Microsoft Sans Serif" w:hAnsi="Microsoft Sans Serif" w:cs="Microsoft Sans Serif"/>
        </w:rPr>
        <w:t xml:space="preserve"> u iznosu od  </w:t>
      </w:r>
      <w:r>
        <w:rPr>
          <w:rFonts w:ascii="Microsoft Sans Serif" w:hAnsi="Microsoft Sans Serif" w:cs="Microsoft Sans Serif"/>
        </w:rPr>
        <w:t>28</w:t>
      </w:r>
      <w:r w:rsidRPr="00D3700C">
        <w:rPr>
          <w:rFonts w:ascii="Microsoft Sans Serif" w:hAnsi="Microsoft Sans Serif" w:cs="Microsoft Sans Serif"/>
        </w:rPr>
        <w:t>,</w:t>
      </w:r>
      <w:r>
        <w:rPr>
          <w:rFonts w:ascii="Microsoft Sans Serif" w:hAnsi="Microsoft Sans Serif" w:cs="Microsoft Sans Serif"/>
        </w:rPr>
        <w:t>87</w:t>
      </w:r>
      <w:r w:rsidRPr="00D3700C">
        <w:rPr>
          <w:rFonts w:ascii="Microsoft Sans Serif" w:hAnsi="Microsoft Sans Serif" w:cs="Microsoft Sans Serif"/>
        </w:rPr>
        <w:t xml:space="preserve"> EUR-a i Invest  ba</w:t>
      </w:r>
      <w:r>
        <w:rPr>
          <w:rFonts w:ascii="Microsoft Sans Serif" w:hAnsi="Microsoft Sans Serif" w:cs="Microsoft Sans Serif"/>
        </w:rPr>
        <w:t>nke Montenegro AD izvod broj 120 od 31.12.2013 godineu iznosu od 170</w:t>
      </w:r>
      <w:r w:rsidRPr="00D3700C">
        <w:rPr>
          <w:rFonts w:ascii="Microsoft Sans Serif" w:hAnsi="Microsoft Sans Serif" w:cs="Microsoft Sans Serif"/>
        </w:rPr>
        <w:t>,</w:t>
      </w:r>
      <w:r>
        <w:rPr>
          <w:rFonts w:ascii="Microsoft Sans Serif" w:hAnsi="Microsoft Sans Serif" w:cs="Microsoft Sans Serif"/>
        </w:rPr>
        <w:t>5</w:t>
      </w:r>
      <w:r w:rsidRPr="00D3700C">
        <w:rPr>
          <w:rFonts w:ascii="Microsoft Sans Serif" w:hAnsi="Microsoft Sans Serif" w:cs="Microsoft Sans Serif"/>
        </w:rPr>
        <w:t xml:space="preserve">3 EUR-a, što ukupno daje iznos od </w:t>
      </w:r>
      <w:r>
        <w:rPr>
          <w:rFonts w:ascii="Microsoft Sans Serif" w:hAnsi="Microsoft Sans Serif" w:cs="Microsoft Sans Serif"/>
        </w:rPr>
        <w:t>34.595,58</w:t>
      </w:r>
      <w:r w:rsidRPr="00D3700C">
        <w:rPr>
          <w:rFonts w:ascii="Microsoft Sans Serif" w:hAnsi="Microsoft Sans Serif" w:cs="Microsoft Sans Serif"/>
        </w:rPr>
        <w:t xml:space="preserve"> EUR-a. </w:t>
      </w:r>
    </w:p>
    <w:p w:rsidR="00F9533D" w:rsidRDefault="00F9533D" w:rsidP="00AF2DF8">
      <w:pPr>
        <w:ind w:left="360"/>
        <w:rPr>
          <w:rFonts w:ascii="Microsoft Sans Serif" w:hAnsi="Microsoft Sans Serif" w:cs="Microsoft Sans Serif"/>
        </w:rPr>
      </w:pPr>
    </w:p>
    <w:p w:rsidR="00F9533D" w:rsidRDefault="00F9533D" w:rsidP="00AF2DF8">
      <w:pPr>
        <w:ind w:left="360"/>
        <w:rPr>
          <w:rFonts w:ascii="Microsoft Sans Serif" w:hAnsi="Microsoft Sans Serif" w:cs="Microsoft Sans Serif"/>
        </w:rPr>
      </w:pPr>
    </w:p>
    <w:p w:rsidR="00F9533D" w:rsidRDefault="00F9533D" w:rsidP="00AF2DF8">
      <w:pPr>
        <w:ind w:left="360"/>
        <w:rPr>
          <w:rFonts w:ascii="Microsoft Sans Serif" w:hAnsi="Microsoft Sans Serif" w:cs="Microsoft Sans Serif"/>
        </w:rPr>
      </w:pPr>
    </w:p>
    <w:p w:rsidR="00F9533D" w:rsidRDefault="00F9533D" w:rsidP="00AF2DF8">
      <w:pPr>
        <w:ind w:left="360"/>
        <w:rPr>
          <w:rFonts w:ascii="Microsoft Sans Serif" w:hAnsi="Microsoft Sans Serif" w:cs="Microsoft Sans Serif"/>
        </w:rPr>
      </w:pPr>
    </w:p>
    <w:p w:rsidR="00F9533D" w:rsidRPr="00D3700C" w:rsidRDefault="00F9533D" w:rsidP="00AF2DF8">
      <w:pPr>
        <w:ind w:left="360"/>
        <w:rPr>
          <w:rFonts w:ascii="Microsoft Sans Serif" w:hAnsi="Microsoft Sans Serif" w:cs="Microsoft Sans Serif"/>
        </w:rPr>
      </w:pPr>
    </w:p>
    <w:p w:rsidR="00AF2DF8" w:rsidRPr="00D70C12" w:rsidRDefault="00AF2DF8" w:rsidP="00AF2DF8">
      <w:pPr>
        <w:ind w:left="360"/>
        <w:rPr>
          <w:rFonts w:ascii="Microsoft Sans Serif" w:hAnsi="Microsoft Sans Serif" w:cs="Microsoft Sans Serif"/>
        </w:rPr>
      </w:pPr>
    </w:p>
    <w:p w:rsidR="00AF2DF8" w:rsidRPr="005D0E45" w:rsidRDefault="00AF2DF8" w:rsidP="00AF2DF8">
      <w:pPr>
        <w:ind w:left="360"/>
        <w:rPr>
          <w:rFonts w:ascii="Microsoft Sans Serif" w:hAnsi="Microsoft Sans Serif" w:cs="Microsoft Sans Serif"/>
        </w:rPr>
      </w:pPr>
    </w:p>
    <w:p w:rsidR="00AF2DF8" w:rsidRPr="00B60186" w:rsidRDefault="00AF2DF8" w:rsidP="00AF2DF8">
      <w:pPr>
        <w:ind w:left="360"/>
        <w:rPr>
          <w:rFonts w:ascii="Microsoft Sans Serif" w:hAnsi="Microsoft Sans Serif" w:cs="Microsoft Sans Serif"/>
        </w:rPr>
      </w:pPr>
      <w:r w:rsidRPr="00B60186">
        <w:rPr>
          <w:rFonts w:ascii="Microsoft Sans Serif" w:hAnsi="Microsoft Sans Serif" w:cs="Microsoft Sans Serif"/>
        </w:rPr>
        <w:lastRenderedPageBreak/>
        <w:t>Na dan 31.12.201</w:t>
      </w:r>
      <w:r>
        <w:rPr>
          <w:rFonts w:ascii="Microsoft Sans Serif" w:hAnsi="Microsoft Sans Serif" w:cs="Microsoft Sans Serif"/>
        </w:rPr>
        <w:t>3</w:t>
      </w:r>
      <w:r w:rsidRPr="00B60186">
        <w:rPr>
          <w:rFonts w:ascii="Microsoft Sans Serif" w:hAnsi="Microsoft Sans Serif" w:cs="Microsoft Sans Serif"/>
        </w:rPr>
        <w:t xml:space="preserve"> godine Opština Žabljak ima potraživanja po sledećim osnovama :</w:t>
      </w:r>
    </w:p>
    <w:p w:rsidR="00AF2DF8" w:rsidRPr="00B60186" w:rsidRDefault="00AF2DF8" w:rsidP="00AF2DF8">
      <w:pPr>
        <w:ind w:left="360"/>
        <w:rPr>
          <w:rFonts w:ascii="Microsoft Sans Serif" w:hAnsi="Microsoft Sans Serif" w:cs="Microsoft Sans Serif"/>
        </w:rPr>
      </w:pPr>
    </w:p>
    <w:tbl>
      <w:tblPr>
        <w:tblStyle w:val="TableGrid"/>
        <w:tblW w:w="0" w:type="auto"/>
        <w:tblInd w:w="360" w:type="dxa"/>
        <w:tblLook w:val="04A0"/>
      </w:tblPr>
      <w:tblGrid>
        <w:gridCol w:w="2268"/>
        <w:gridCol w:w="1487"/>
        <w:gridCol w:w="2113"/>
        <w:gridCol w:w="1679"/>
        <w:gridCol w:w="1939"/>
      </w:tblGrid>
      <w:tr w:rsidR="00AF2DF8" w:rsidTr="00C4267C">
        <w:tc>
          <w:tcPr>
            <w:tcW w:w="2268" w:type="dxa"/>
          </w:tcPr>
          <w:p w:rsidR="00AF2DF8" w:rsidRDefault="00AF2DF8" w:rsidP="00C4267C">
            <w:pPr>
              <w:jc w:val="both"/>
              <w:rPr>
                <w:rFonts w:ascii="Microsoft Sans Serif" w:hAnsi="Microsoft Sans Serif" w:cs="Microsoft Sans Serif"/>
              </w:rPr>
            </w:pP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Dug-2012</w:t>
            </w:r>
          </w:p>
        </w:tc>
        <w:tc>
          <w:tcPr>
            <w:tcW w:w="2113" w:type="dxa"/>
          </w:tcPr>
          <w:p w:rsidR="00AF2DF8" w:rsidRDefault="00AF2DF8" w:rsidP="00C4267C">
            <w:pPr>
              <w:rPr>
                <w:rFonts w:ascii="Microsoft Sans Serif" w:hAnsi="Microsoft Sans Serif" w:cs="Microsoft Sans Serif"/>
              </w:rPr>
            </w:pPr>
            <w:r>
              <w:rPr>
                <w:rFonts w:ascii="Microsoft Sans Serif" w:hAnsi="Microsoft Sans Serif" w:cs="Microsoft Sans Serif"/>
              </w:rPr>
              <w:t>Zaduženo u 2013.g.</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Ostvareno 2013.g.</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Nenaplaćeno</w:t>
            </w:r>
          </w:p>
          <w:p w:rsidR="00AF2DF8" w:rsidRDefault="00AF2DF8" w:rsidP="00C4267C">
            <w:pPr>
              <w:jc w:val="both"/>
              <w:rPr>
                <w:rFonts w:ascii="Microsoft Sans Serif" w:hAnsi="Microsoft Sans Serif" w:cs="Microsoft Sans Serif"/>
              </w:rPr>
            </w:pPr>
            <w:r>
              <w:rPr>
                <w:rFonts w:ascii="Microsoft Sans Serif" w:hAnsi="Microsoft Sans Serif" w:cs="Microsoft Sans Serif"/>
              </w:rPr>
              <w:t>Na dan 31.12.2013.g.</w:t>
            </w:r>
          </w:p>
        </w:tc>
      </w:tr>
      <w:tr w:rsidR="00AF2DF8" w:rsidTr="00C4267C">
        <w:tc>
          <w:tcPr>
            <w:tcW w:w="2268" w:type="dxa"/>
          </w:tcPr>
          <w:p w:rsidR="00AF2DF8" w:rsidRPr="00B60186" w:rsidRDefault="00AF2DF8" w:rsidP="00C4267C">
            <w:pPr>
              <w:rPr>
                <w:rFonts w:ascii="Microsoft Sans Serif" w:hAnsi="Microsoft Sans Serif" w:cs="Microsoft Sans Serif"/>
              </w:rPr>
            </w:pPr>
            <w:r>
              <w:rPr>
                <w:rFonts w:ascii="Microsoft Sans Serif" w:hAnsi="Microsoft Sans Serif" w:cs="Microsoft Sans Serif"/>
              </w:rPr>
              <w:t>Porez na potrošnju</w:t>
            </w:r>
          </w:p>
        </w:tc>
        <w:tc>
          <w:tcPr>
            <w:tcW w:w="1487" w:type="dxa"/>
          </w:tcPr>
          <w:p w:rsidR="00AF2DF8" w:rsidRDefault="00AF2DF8" w:rsidP="00C4267C">
            <w:pPr>
              <w:jc w:val="both"/>
              <w:rPr>
                <w:rFonts w:ascii="Microsoft Sans Serif" w:hAnsi="Microsoft Sans Serif" w:cs="Microsoft Sans Serif"/>
              </w:rPr>
            </w:pP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(sudske presude)</w:t>
            </w:r>
          </w:p>
          <w:p w:rsidR="00AF2DF8" w:rsidRDefault="00AF2DF8" w:rsidP="00C4267C">
            <w:pPr>
              <w:jc w:val="both"/>
              <w:rPr>
                <w:rFonts w:ascii="Microsoft Sans Serif" w:hAnsi="Microsoft Sans Serif" w:cs="Microsoft Sans Serif"/>
              </w:rPr>
            </w:pPr>
            <w:r>
              <w:rPr>
                <w:rFonts w:ascii="Microsoft Sans Serif" w:hAnsi="Microsoft Sans Serif" w:cs="Microsoft Sans Serif"/>
              </w:rPr>
              <w:t>2.438,33</w:t>
            </w:r>
          </w:p>
        </w:tc>
        <w:tc>
          <w:tcPr>
            <w:tcW w:w="1679" w:type="dxa"/>
          </w:tcPr>
          <w:p w:rsidR="00AF2DF8" w:rsidRDefault="00AF2DF8" w:rsidP="00C4267C">
            <w:pPr>
              <w:jc w:val="both"/>
              <w:rPr>
                <w:rFonts w:ascii="Microsoft Sans Serif" w:hAnsi="Microsoft Sans Serif" w:cs="Microsoft Sans Serif"/>
              </w:rPr>
            </w:pPr>
          </w:p>
          <w:p w:rsidR="00AF2DF8" w:rsidRDefault="00AF2DF8" w:rsidP="00C4267C">
            <w:pPr>
              <w:jc w:val="both"/>
              <w:rPr>
                <w:rFonts w:ascii="Microsoft Sans Serif" w:hAnsi="Microsoft Sans Serif" w:cs="Microsoft Sans Serif"/>
              </w:rPr>
            </w:pPr>
            <w:r>
              <w:rPr>
                <w:rFonts w:ascii="Microsoft Sans Serif" w:hAnsi="Microsoft Sans Serif" w:cs="Microsoft Sans Serif"/>
              </w:rPr>
              <w:t>2.438,33</w:t>
            </w:r>
          </w:p>
          <w:p w:rsidR="00AF2DF8" w:rsidRDefault="00AF2DF8" w:rsidP="00C4267C">
            <w:pPr>
              <w:jc w:val="both"/>
              <w:rPr>
                <w:rFonts w:ascii="Microsoft Sans Serif" w:hAnsi="Microsoft Sans Serif" w:cs="Microsoft Sans Serif"/>
              </w:rPr>
            </w:pPr>
          </w:p>
        </w:tc>
        <w:tc>
          <w:tcPr>
            <w:tcW w:w="1939" w:type="dxa"/>
          </w:tcPr>
          <w:p w:rsidR="00AF2DF8" w:rsidRDefault="00AF2DF8" w:rsidP="00C4267C">
            <w:pPr>
              <w:jc w:val="both"/>
              <w:rPr>
                <w:rFonts w:ascii="Microsoft Sans Serif" w:hAnsi="Microsoft Sans Serif" w:cs="Microsoft Sans Serif"/>
              </w:rPr>
            </w:pPr>
          </w:p>
          <w:p w:rsidR="00AF2DF8" w:rsidRDefault="00AF2DF8" w:rsidP="00C4267C">
            <w:pPr>
              <w:jc w:val="both"/>
              <w:rPr>
                <w:rFonts w:ascii="Microsoft Sans Serif" w:hAnsi="Microsoft Sans Serif" w:cs="Microsoft Sans Serif"/>
              </w:rPr>
            </w:pPr>
            <w:r>
              <w:rPr>
                <w:rFonts w:ascii="Microsoft Sans Serif" w:hAnsi="Microsoft Sans Serif" w:cs="Microsoft Sans Serif"/>
              </w:rPr>
              <w:t>0,00</w:t>
            </w:r>
          </w:p>
        </w:tc>
      </w:tr>
      <w:tr w:rsidR="00AF2DF8" w:rsidTr="00C4267C">
        <w:tc>
          <w:tcPr>
            <w:tcW w:w="2268" w:type="dxa"/>
          </w:tcPr>
          <w:p w:rsidR="00AF2DF8" w:rsidRDefault="00AF2DF8" w:rsidP="00C4267C">
            <w:pPr>
              <w:rPr>
                <w:rFonts w:ascii="Microsoft Sans Serif" w:hAnsi="Microsoft Sans Serif" w:cs="Microsoft Sans Serif"/>
              </w:rPr>
            </w:pPr>
            <w:r w:rsidRPr="00B60186">
              <w:rPr>
                <w:rFonts w:ascii="Microsoft Sans Serif" w:hAnsi="Microsoft Sans Serif" w:cs="Microsoft Sans Serif"/>
              </w:rPr>
              <w:t xml:space="preserve"> Porez na firmu</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2.566,25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0,00</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2.566,25</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0,00</w:t>
            </w:r>
          </w:p>
        </w:tc>
      </w:tr>
      <w:tr w:rsidR="00AF2DF8" w:rsidTr="00C4267C">
        <w:tc>
          <w:tcPr>
            <w:tcW w:w="2268" w:type="dxa"/>
          </w:tcPr>
          <w:p w:rsidR="00AF2DF8" w:rsidRDefault="00AF2DF8" w:rsidP="00C4267C">
            <w:pPr>
              <w:jc w:val="both"/>
              <w:rPr>
                <w:rFonts w:ascii="Microsoft Sans Serif" w:hAnsi="Microsoft Sans Serif" w:cs="Microsoft Sans Serif"/>
              </w:rPr>
            </w:pPr>
            <w:r w:rsidRPr="00B60186">
              <w:rPr>
                <w:rFonts w:ascii="Microsoft Sans Serif" w:hAnsi="Microsoft Sans Serif" w:cs="Microsoft Sans Serif"/>
              </w:rPr>
              <w:t>Porez od igara na sreću</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266,33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0,00</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0,00</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266,33</w:t>
            </w:r>
          </w:p>
        </w:tc>
      </w:tr>
      <w:tr w:rsidR="00AF2DF8" w:rsidTr="00C4267C">
        <w:tc>
          <w:tcPr>
            <w:tcW w:w="2268" w:type="dxa"/>
          </w:tcPr>
          <w:p w:rsidR="00AF2DF8" w:rsidRDefault="007662F9" w:rsidP="007662F9">
            <w:pPr>
              <w:rPr>
                <w:rFonts w:ascii="Microsoft Sans Serif" w:hAnsi="Microsoft Sans Serif" w:cs="Microsoft Sans Serif"/>
              </w:rPr>
            </w:pPr>
            <w:r>
              <w:rPr>
                <w:rFonts w:ascii="Microsoft Sans Serif" w:hAnsi="Microsoft Sans Serif" w:cs="Microsoft Sans Serif"/>
              </w:rPr>
              <w:t xml:space="preserve">Naknada za </w:t>
            </w:r>
            <w:r w:rsidR="00AF2DF8">
              <w:rPr>
                <w:rFonts w:ascii="Microsoft Sans Serif" w:hAnsi="Microsoft Sans Serif" w:cs="Microsoft Sans Serif"/>
              </w:rPr>
              <w:t xml:space="preserve"> </w:t>
            </w:r>
            <w:r w:rsidR="00AF2DF8" w:rsidRPr="00B60186">
              <w:rPr>
                <w:rFonts w:ascii="Microsoft Sans Serif" w:hAnsi="Microsoft Sans Serif" w:cs="Microsoft Sans Serif"/>
              </w:rPr>
              <w:t>građevinsko zemljišt</w:t>
            </w:r>
            <w:r>
              <w:rPr>
                <w:rFonts w:ascii="Microsoft Sans Serif" w:hAnsi="Microsoft Sans Serif" w:cs="Microsoft Sans Serif"/>
              </w:rPr>
              <w:t>e</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15.371,97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19.856,00</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22.061,40</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13.166,57</w:t>
            </w:r>
          </w:p>
        </w:tc>
      </w:tr>
      <w:tr w:rsidR="00AF2DF8" w:rsidTr="00C4267C">
        <w:tc>
          <w:tcPr>
            <w:tcW w:w="2268"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ko</w:t>
            </w:r>
            <w:r w:rsidRPr="00B60186">
              <w:rPr>
                <w:rFonts w:ascii="Microsoft Sans Serif" w:hAnsi="Microsoft Sans Serif" w:cs="Microsoft Sans Serif"/>
              </w:rPr>
              <w:t>munalne  takse</w:t>
            </w:r>
            <w:r>
              <w:rPr>
                <w:rFonts w:ascii="Microsoft Sans Serif" w:hAnsi="Microsoft Sans Serif" w:cs="Microsoft Sans Serif"/>
              </w:rPr>
              <w:t xml:space="preserve"> </w:t>
            </w:r>
            <w:r w:rsidRPr="00B60186">
              <w:rPr>
                <w:rFonts w:ascii="Microsoft Sans Serif" w:hAnsi="Microsoft Sans Serif" w:cs="Microsoft Sans Serif"/>
              </w:rPr>
              <w:t xml:space="preserve">                                                                </w:t>
            </w:r>
            <w:r>
              <w:rPr>
                <w:rFonts w:ascii="Microsoft Sans Serif" w:hAnsi="Microsoft Sans Serif" w:cs="Microsoft Sans Serif"/>
              </w:rPr>
              <w:t xml:space="preserve">   </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4.256,80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15.940,00</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17.520,00</w:t>
            </w:r>
          </w:p>
        </w:tc>
        <w:tc>
          <w:tcPr>
            <w:tcW w:w="1939" w:type="dxa"/>
          </w:tcPr>
          <w:p w:rsidR="00AF2DF8" w:rsidRDefault="00AF2DF8" w:rsidP="000472B7">
            <w:pPr>
              <w:jc w:val="both"/>
              <w:rPr>
                <w:rFonts w:ascii="Microsoft Sans Serif" w:hAnsi="Microsoft Sans Serif" w:cs="Microsoft Sans Serif"/>
              </w:rPr>
            </w:pPr>
            <w:r>
              <w:rPr>
                <w:rFonts w:ascii="Microsoft Sans Serif" w:hAnsi="Microsoft Sans Serif" w:cs="Microsoft Sans Serif"/>
              </w:rPr>
              <w:t>2.67</w:t>
            </w:r>
            <w:r w:rsidR="000472B7">
              <w:rPr>
                <w:rFonts w:ascii="Microsoft Sans Serif" w:hAnsi="Microsoft Sans Serif" w:cs="Microsoft Sans Serif"/>
              </w:rPr>
              <w:t>6,80</w:t>
            </w:r>
          </w:p>
        </w:tc>
      </w:tr>
      <w:tr w:rsidR="00AF2DF8" w:rsidTr="00C4267C">
        <w:tc>
          <w:tcPr>
            <w:tcW w:w="2268" w:type="dxa"/>
          </w:tcPr>
          <w:p w:rsidR="00AF2DF8" w:rsidRDefault="00AF2DF8" w:rsidP="00C4267C">
            <w:pPr>
              <w:rPr>
                <w:rFonts w:ascii="Microsoft Sans Serif" w:hAnsi="Microsoft Sans Serif" w:cs="Microsoft Sans Serif"/>
              </w:rPr>
            </w:pPr>
            <w:r w:rsidRPr="00B60186">
              <w:rPr>
                <w:rFonts w:ascii="Microsoft Sans Serif" w:hAnsi="Microsoft Sans Serif" w:cs="Microsoft Sans Serif"/>
              </w:rPr>
              <w:t xml:space="preserve">Naknada za komunalno opremanje građ. Zem.            </w:t>
            </w:r>
            <w:r>
              <w:rPr>
                <w:rFonts w:ascii="Microsoft Sans Serif" w:hAnsi="Microsoft Sans Serif" w:cs="Microsoft Sans Serif"/>
              </w:rPr>
              <w:t xml:space="preserve"> </w:t>
            </w:r>
            <w:r w:rsidRPr="00B60186">
              <w:rPr>
                <w:rFonts w:ascii="Microsoft Sans Serif" w:hAnsi="Microsoft Sans Serif" w:cs="Microsoft Sans Serif"/>
              </w:rPr>
              <w:t xml:space="preserve"> </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240.778,19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21.504,10</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39.908,10</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222.374,19</w:t>
            </w:r>
          </w:p>
        </w:tc>
      </w:tr>
      <w:tr w:rsidR="00AF2DF8" w:rsidTr="00C4267C">
        <w:tc>
          <w:tcPr>
            <w:tcW w:w="2268" w:type="dxa"/>
          </w:tcPr>
          <w:p w:rsidR="00AF2DF8" w:rsidRDefault="00AF2DF8" w:rsidP="00C4267C">
            <w:pPr>
              <w:rPr>
                <w:rFonts w:ascii="Microsoft Sans Serif" w:hAnsi="Microsoft Sans Serif" w:cs="Microsoft Sans Serif"/>
              </w:rPr>
            </w:pPr>
            <w:r>
              <w:rPr>
                <w:rFonts w:ascii="Microsoft Sans Serif" w:hAnsi="Microsoft Sans Serif" w:cs="Microsoft Sans Serif"/>
              </w:rPr>
              <w:t>Porez na nepokretnosti</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 xml:space="preserve">250.894,22  </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293.780,94</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208.695,28</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335.979,88</w:t>
            </w:r>
          </w:p>
        </w:tc>
      </w:tr>
      <w:tr w:rsidR="00AF2DF8" w:rsidTr="00C4267C">
        <w:tc>
          <w:tcPr>
            <w:tcW w:w="2268" w:type="dxa"/>
          </w:tcPr>
          <w:p w:rsidR="00AF2DF8" w:rsidRDefault="00AF2DF8" w:rsidP="00C4267C">
            <w:pPr>
              <w:rPr>
                <w:rFonts w:ascii="Microsoft Sans Serif" w:hAnsi="Microsoft Sans Serif" w:cs="Microsoft Sans Serif"/>
              </w:rPr>
            </w:pPr>
            <w:r>
              <w:rPr>
                <w:rFonts w:ascii="Microsoft Sans Serif" w:hAnsi="Microsoft Sans Serif" w:cs="Microsoft Sans Serif"/>
              </w:rPr>
              <w:t>Ukupno:</w:t>
            </w:r>
          </w:p>
        </w:tc>
        <w:tc>
          <w:tcPr>
            <w:tcW w:w="1487"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514.133,76</w:t>
            </w:r>
          </w:p>
        </w:tc>
        <w:tc>
          <w:tcPr>
            <w:tcW w:w="2113"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353.519,37</w:t>
            </w:r>
          </w:p>
        </w:tc>
        <w:tc>
          <w:tcPr>
            <w:tcW w:w="167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293.189,36</w:t>
            </w:r>
          </w:p>
        </w:tc>
        <w:tc>
          <w:tcPr>
            <w:tcW w:w="1939" w:type="dxa"/>
          </w:tcPr>
          <w:p w:rsidR="00AF2DF8" w:rsidRDefault="00AF2DF8" w:rsidP="00C4267C">
            <w:pPr>
              <w:jc w:val="both"/>
              <w:rPr>
                <w:rFonts w:ascii="Microsoft Sans Serif" w:hAnsi="Microsoft Sans Serif" w:cs="Microsoft Sans Serif"/>
              </w:rPr>
            </w:pPr>
            <w:r>
              <w:rPr>
                <w:rFonts w:ascii="Microsoft Sans Serif" w:hAnsi="Microsoft Sans Serif" w:cs="Microsoft Sans Serif"/>
              </w:rPr>
              <w:t>574.463,77</w:t>
            </w:r>
          </w:p>
        </w:tc>
      </w:tr>
    </w:tbl>
    <w:p w:rsidR="00AF2DF8" w:rsidRPr="00B60186" w:rsidRDefault="00AF2DF8" w:rsidP="00AF2DF8">
      <w:pPr>
        <w:ind w:left="360"/>
        <w:jc w:val="both"/>
        <w:rPr>
          <w:rFonts w:ascii="Microsoft Sans Serif" w:hAnsi="Microsoft Sans Serif" w:cs="Microsoft Sans Serif"/>
        </w:rPr>
      </w:pPr>
    </w:p>
    <w:p w:rsidR="00AF2DF8" w:rsidRPr="00C11579" w:rsidRDefault="00AF2DF8" w:rsidP="00AF2DF8">
      <w:pPr>
        <w:ind w:left="360"/>
        <w:rPr>
          <w:rFonts w:ascii="Microsoft Sans Serif" w:hAnsi="Microsoft Sans Serif" w:cs="Microsoft Sans Serif"/>
        </w:rPr>
      </w:pPr>
      <w:r w:rsidRPr="00C11579">
        <w:rPr>
          <w:rFonts w:ascii="Microsoft Sans Serif" w:hAnsi="Microsoft Sans Serif" w:cs="Microsoft Sans Serif"/>
        </w:rPr>
        <w:t>Na dan 31.12.201</w:t>
      </w:r>
      <w:r>
        <w:rPr>
          <w:rFonts w:ascii="Microsoft Sans Serif" w:hAnsi="Microsoft Sans Serif" w:cs="Microsoft Sans Serif"/>
        </w:rPr>
        <w:t>3</w:t>
      </w:r>
      <w:r w:rsidRPr="00C11579">
        <w:rPr>
          <w:rFonts w:ascii="Microsoft Sans Serif" w:hAnsi="Microsoft Sans Serif" w:cs="Microsoft Sans Serif"/>
        </w:rPr>
        <w:t xml:space="preserve"> godine Opština Žabljak je imala potraživanja u iznosu od              </w:t>
      </w:r>
    </w:p>
    <w:p w:rsidR="00AF2DF8" w:rsidRPr="00C11579" w:rsidRDefault="00AF2DF8" w:rsidP="00AF2DF8">
      <w:pPr>
        <w:ind w:left="360"/>
        <w:rPr>
          <w:rFonts w:ascii="Microsoft Sans Serif" w:hAnsi="Microsoft Sans Serif" w:cs="Microsoft Sans Serif"/>
        </w:rPr>
      </w:pPr>
      <w:r w:rsidRPr="00C11579">
        <w:rPr>
          <w:rFonts w:ascii="Microsoft Sans Serif" w:hAnsi="Microsoft Sans Serif" w:cs="Microsoft Sans Serif"/>
        </w:rPr>
        <w:t xml:space="preserve"> </w:t>
      </w:r>
      <w:r>
        <w:rPr>
          <w:rFonts w:ascii="Microsoft Sans Serif" w:hAnsi="Microsoft Sans Serif" w:cs="Microsoft Sans Serif"/>
        </w:rPr>
        <w:t>574.463,77</w:t>
      </w:r>
      <w:r w:rsidRPr="00C11579">
        <w:rPr>
          <w:rFonts w:ascii="Microsoft Sans Serif" w:hAnsi="Microsoft Sans Serif" w:cs="Microsoft Sans Serif"/>
        </w:rPr>
        <w:t xml:space="preserve">  EUR-a.                                                       </w:t>
      </w:r>
    </w:p>
    <w:p w:rsidR="00AF2DF8" w:rsidRPr="00B60186" w:rsidRDefault="00AF2DF8" w:rsidP="00AF2DF8">
      <w:pPr>
        <w:ind w:left="360"/>
        <w:rPr>
          <w:rFonts w:ascii="Microsoft Sans Serif" w:hAnsi="Microsoft Sans Serif" w:cs="Microsoft Sans Serif"/>
        </w:rPr>
      </w:pPr>
      <w:r w:rsidRPr="00B60186">
        <w:rPr>
          <w:rFonts w:ascii="Microsoft Sans Serif" w:hAnsi="Microsoft Sans Serif" w:cs="Microsoft Sans Serif"/>
        </w:rPr>
        <w:t xml:space="preserve">  </w:t>
      </w:r>
    </w:p>
    <w:p w:rsidR="00473857" w:rsidRDefault="00AF2DF8" w:rsidP="00AF2DF8">
      <w:pPr>
        <w:ind w:left="360"/>
        <w:rPr>
          <w:rFonts w:ascii="Microsoft Sans Serif" w:hAnsi="Microsoft Sans Serif" w:cs="Microsoft Sans Serif"/>
          <w:b/>
        </w:rPr>
      </w:pPr>
      <w:r w:rsidRPr="00B60186">
        <w:rPr>
          <w:rFonts w:ascii="Microsoft Sans Serif" w:hAnsi="Microsoft Sans Serif" w:cs="Microsoft Sans Serif"/>
        </w:rPr>
        <w:t xml:space="preserve"> </w:t>
      </w:r>
      <w:r w:rsidRPr="00681E1B">
        <w:rPr>
          <w:rFonts w:ascii="Microsoft Sans Serif" w:hAnsi="Microsoft Sans Serif" w:cs="Microsoft Sans Serif"/>
          <w:b/>
        </w:rPr>
        <w:t xml:space="preserve">Preporuka </w:t>
      </w:r>
      <w:r w:rsidRPr="00681E1B">
        <w:rPr>
          <w:rFonts w:ascii="Microsoft Sans Serif" w:hAnsi="Microsoft Sans Serif" w:cs="Microsoft Sans Serif"/>
          <w:b/>
          <w:lang w:val="en-US"/>
        </w:rPr>
        <w:t>:</w:t>
      </w:r>
      <w:r w:rsidRPr="00681E1B">
        <w:rPr>
          <w:rFonts w:ascii="Microsoft Sans Serif" w:hAnsi="Microsoft Sans Serif" w:cs="Microsoft Sans Serif"/>
          <w:b/>
        </w:rPr>
        <w:t xml:space="preserve">   </w:t>
      </w:r>
    </w:p>
    <w:p w:rsidR="00473857" w:rsidRDefault="00473857" w:rsidP="00AF2DF8">
      <w:pPr>
        <w:ind w:left="360"/>
        <w:rPr>
          <w:rFonts w:ascii="Microsoft Sans Serif" w:hAnsi="Microsoft Sans Serif" w:cs="Microsoft Sans Serif"/>
          <w:b/>
        </w:rPr>
      </w:pPr>
      <w:r w:rsidRPr="006E0C2A">
        <w:rPr>
          <w:rFonts w:ascii="Microsoft Sans Serif" w:hAnsi="Microsoft Sans Serif" w:cs="Microsoft Sans Serif"/>
          <w:b/>
          <w:i/>
        </w:rPr>
        <w:t xml:space="preserve">S obzirom na značajan iznos nenaplaćenih potraživanja Opština </w:t>
      </w:r>
      <w:r>
        <w:rPr>
          <w:rFonts w:ascii="Microsoft Sans Serif" w:hAnsi="Microsoft Sans Serif" w:cs="Microsoft Sans Serif"/>
          <w:b/>
          <w:i/>
        </w:rPr>
        <w:t xml:space="preserve">  Žabljak  </w:t>
      </w:r>
      <w:r w:rsidRPr="006E0C2A">
        <w:rPr>
          <w:rFonts w:ascii="Microsoft Sans Serif" w:hAnsi="Microsoft Sans Serif" w:cs="Microsoft Sans Serif"/>
          <w:b/>
          <w:i/>
        </w:rPr>
        <w:t xml:space="preserve"> bi u cilju efikasnije naplate Budžetskih prihoda morala iskoristiti sva Zakonska sredstva kako bi se iznos nenaplaćenih izvornih prihoda sveo na što je moguće manji iznos</w:t>
      </w:r>
    </w:p>
    <w:p w:rsidR="00AF2DF8" w:rsidRPr="00681E1B" w:rsidRDefault="00AF2DF8" w:rsidP="00AF2DF8">
      <w:pPr>
        <w:ind w:left="360"/>
        <w:rPr>
          <w:rFonts w:ascii="Microsoft Sans Serif" w:hAnsi="Microsoft Sans Serif" w:cs="Microsoft Sans Serif"/>
          <w:b/>
        </w:rPr>
      </w:pPr>
      <w:r w:rsidRPr="00681E1B">
        <w:rPr>
          <w:rFonts w:ascii="Microsoft Sans Serif" w:hAnsi="Microsoft Sans Serif" w:cs="Microsoft Sans Serif"/>
          <w:b/>
        </w:rPr>
        <w:t xml:space="preserve">                                                                  </w:t>
      </w:r>
    </w:p>
    <w:p w:rsidR="00AF2DF8" w:rsidRPr="00681E1B" w:rsidRDefault="00AF2DF8" w:rsidP="00AF2DF8">
      <w:pPr>
        <w:ind w:left="360"/>
        <w:rPr>
          <w:rFonts w:ascii="Microsoft Sans Serif" w:hAnsi="Microsoft Sans Serif" w:cs="Microsoft Sans Serif"/>
          <w:b/>
        </w:rPr>
      </w:pPr>
    </w:p>
    <w:p w:rsidR="00AF2DF8" w:rsidRPr="00681E1B"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AF2DF8" w:rsidRDefault="00AF2DF8" w:rsidP="00AF2DF8">
      <w:pPr>
        <w:ind w:left="360"/>
        <w:rPr>
          <w:rFonts w:ascii="Microsoft Sans Serif" w:hAnsi="Microsoft Sans Serif" w:cs="Microsoft Sans Serif"/>
          <w:b/>
          <w:sz w:val="32"/>
          <w:szCs w:val="32"/>
        </w:rPr>
      </w:pPr>
    </w:p>
    <w:p w:rsidR="00473857" w:rsidRDefault="00473857" w:rsidP="00AF2DF8">
      <w:pPr>
        <w:ind w:left="360"/>
        <w:rPr>
          <w:rFonts w:ascii="Microsoft Sans Serif" w:hAnsi="Microsoft Sans Serif" w:cs="Microsoft Sans Serif"/>
          <w:b/>
          <w:sz w:val="32"/>
          <w:szCs w:val="32"/>
        </w:rPr>
      </w:pPr>
    </w:p>
    <w:p w:rsidR="00473857" w:rsidRDefault="00473857" w:rsidP="00AF2DF8">
      <w:pPr>
        <w:ind w:left="360"/>
        <w:rPr>
          <w:rFonts w:ascii="Microsoft Sans Serif" w:hAnsi="Microsoft Sans Serif" w:cs="Microsoft Sans Serif"/>
          <w:b/>
          <w:sz w:val="32"/>
          <w:szCs w:val="32"/>
        </w:rPr>
      </w:pPr>
    </w:p>
    <w:p w:rsidR="00473857" w:rsidRDefault="00473857" w:rsidP="00AF2DF8">
      <w:pPr>
        <w:ind w:left="360"/>
        <w:rPr>
          <w:rFonts w:ascii="Microsoft Sans Serif" w:hAnsi="Microsoft Sans Serif" w:cs="Microsoft Sans Serif"/>
          <w:b/>
          <w:sz w:val="32"/>
          <w:szCs w:val="32"/>
        </w:rPr>
      </w:pPr>
    </w:p>
    <w:p w:rsidR="00473857" w:rsidRDefault="00473857" w:rsidP="00AF2DF8">
      <w:pPr>
        <w:ind w:left="360"/>
        <w:rPr>
          <w:rFonts w:ascii="Microsoft Sans Serif" w:hAnsi="Microsoft Sans Serif" w:cs="Microsoft Sans Serif"/>
          <w:b/>
          <w:sz w:val="32"/>
          <w:szCs w:val="32"/>
        </w:rPr>
      </w:pPr>
    </w:p>
    <w:p w:rsidR="00AF2DF8" w:rsidRPr="002C50B2" w:rsidRDefault="00AF2DF8" w:rsidP="00AF2DF8">
      <w:pPr>
        <w:ind w:left="360"/>
        <w:rPr>
          <w:rFonts w:ascii="Microsoft Sans Serif" w:hAnsi="Microsoft Sans Serif" w:cs="Microsoft Sans Serif"/>
          <w:b/>
          <w:sz w:val="32"/>
          <w:szCs w:val="32"/>
        </w:rPr>
      </w:pPr>
      <w:r w:rsidRPr="002C50B2">
        <w:rPr>
          <w:rFonts w:ascii="Microsoft Sans Serif" w:hAnsi="Microsoft Sans Serif" w:cs="Microsoft Sans Serif"/>
          <w:b/>
          <w:sz w:val="32"/>
          <w:szCs w:val="32"/>
        </w:rPr>
        <w:t>5. Rashodi Budžeta Opštine Žabljak</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sidRPr="00FF0F66">
        <w:rPr>
          <w:rFonts w:ascii="Microsoft Sans Serif" w:hAnsi="Microsoft Sans Serif" w:cs="Microsoft Sans Serif"/>
        </w:rPr>
        <w:t>U skladu sa Članom 10 Zakona o Budžetu izdaci obuhvataju :</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Tekuće izdatke za : Bruto zarade i doprinose na teret poslodavca, ostala lična primanja , rashode za materijal i usluge , tekuće održavanje , kamate, rente , subvencije i ostale izdatke.</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 xml:space="preserve">Transfere za socijalnu zaštitu </w:t>
      </w:r>
    </w:p>
    <w:p w:rsidR="00AF2DF8" w:rsidRPr="00FF0F66" w:rsidRDefault="00AF2DF8" w:rsidP="00AF2DF8">
      <w:pPr>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Transfere pojedincima, nevladinom i javnom sektoru</w:t>
      </w:r>
    </w:p>
    <w:p w:rsidR="00AF2DF8" w:rsidRPr="00FF0F66" w:rsidRDefault="00AF2DF8" w:rsidP="00AF2DF8">
      <w:pPr>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Kapitalne izdatke za nabavku i investiciono održavanje imovine</w:t>
      </w:r>
    </w:p>
    <w:p w:rsidR="00AF2DF8" w:rsidRPr="00FF0F66" w:rsidRDefault="00AF2DF8" w:rsidP="00AF2DF8">
      <w:pPr>
        <w:rPr>
          <w:rFonts w:ascii="Microsoft Sans Serif" w:hAnsi="Microsoft Sans Serif" w:cs="Microsoft Sans Serif"/>
        </w:rPr>
      </w:pPr>
    </w:p>
    <w:p w:rsidR="00AF2DF8" w:rsidRPr="00BC2B4F" w:rsidRDefault="00AF2DF8" w:rsidP="00AF2DF8">
      <w:pPr>
        <w:numPr>
          <w:ilvl w:val="0"/>
          <w:numId w:val="4"/>
        </w:numPr>
        <w:rPr>
          <w:rFonts w:ascii="Microsoft Sans Serif" w:hAnsi="Microsoft Sans Serif" w:cs="Microsoft Sans Serif"/>
        </w:rPr>
      </w:pPr>
      <w:r w:rsidRPr="00BC2B4F">
        <w:rPr>
          <w:rFonts w:ascii="Microsoft Sans Serif" w:hAnsi="Microsoft Sans Serif" w:cs="Microsoft Sans Serif"/>
        </w:rPr>
        <w:t>Date pozajmice i kredite</w:t>
      </w:r>
    </w:p>
    <w:p w:rsidR="00AF2DF8" w:rsidRPr="00FF0F66" w:rsidRDefault="00AF2DF8" w:rsidP="00AF2DF8">
      <w:pPr>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Otplatu dugova, garancija i obaveza iz prethodnih godina</w:t>
      </w:r>
    </w:p>
    <w:p w:rsidR="00AF2DF8" w:rsidRPr="00FF0F66" w:rsidRDefault="00AF2DF8" w:rsidP="00AF2DF8">
      <w:pPr>
        <w:rPr>
          <w:rFonts w:ascii="Microsoft Sans Serif" w:hAnsi="Microsoft Sans Serif" w:cs="Microsoft Sans Serif"/>
        </w:rPr>
      </w:pPr>
    </w:p>
    <w:p w:rsidR="00AF2DF8" w:rsidRPr="00FF0F66" w:rsidRDefault="00AF2DF8" w:rsidP="00AF2DF8">
      <w:pPr>
        <w:numPr>
          <w:ilvl w:val="0"/>
          <w:numId w:val="4"/>
        </w:numPr>
        <w:rPr>
          <w:rFonts w:ascii="Microsoft Sans Serif" w:hAnsi="Microsoft Sans Serif" w:cs="Microsoft Sans Serif"/>
        </w:rPr>
      </w:pPr>
      <w:r w:rsidRPr="00FF0F66">
        <w:rPr>
          <w:rFonts w:ascii="Microsoft Sans Serif" w:hAnsi="Microsoft Sans Serif" w:cs="Microsoft Sans Serif"/>
        </w:rPr>
        <w:t>Ostale isplate u skladu sa Zakonom</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 xml:space="preserve">Izdaci Budžeta Opštine </w:t>
      </w:r>
      <w:r>
        <w:rPr>
          <w:rFonts w:ascii="Microsoft Sans Serif" w:hAnsi="Microsoft Sans Serif" w:cs="Microsoft Sans Serif"/>
          <w:b/>
        </w:rPr>
        <w:t>Žabljak</w:t>
      </w:r>
      <w:r w:rsidRPr="00FF0F66">
        <w:rPr>
          <w:rFonts w:ascii="Microsoft Sans Serif" w:hAnsi="Microsoft Sans Serif" w:cs="Microsoft Sans Serif"/>
          <w:b/>
        </w:rPr>
        <w:t xml:space="preserve"> za 20</w:t>
      </w:r>
      <w:r>
        <w:rPr>
          <w:rFonts w:ascii="Microsoft Sans Serif" w:hAnsi="Microsoft Sans Serif" w:cs="Microsoft Sans Serif"/>
          <w:b/>
        </w:rPr>
        <w:t>13</w:t>
      </w:r>
      <w:r w:rsidRPr="00FF0F66">
        <w:rPr>
          <w:rFonts w:ascii="Microsoft Sans Serif" w:hAnsi="Microsoft Sans Serif" w:cs="Microsoft Sans Serif"/>
          <w:b/>
        </w:rPr>
        <w:t xml:space="preserve"> godinu dati su u sledećoj tabeli:</w:t>
      </w:r>
    </w:p>
    <w:p w:rsidR="00AF2DF8" w:rsidRPr="00FF0F66" w:rsidRDefault="00AF2DF8" w:rsidP="00AF2DF8">
      <w:pPr>
        <w:ind w:left="360"/>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2406"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36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 Tekući rashodi</w:t>
            </w:r>
          </w:p>
        </w:tc>
        <w:tc>
          <w:tcPr>
            <w:tcW w:w="2406" w:type="dxa"/>
          </w:tcPr>
          <w:p w:rsidR="00AF2DF8" w:rsidRPr="00AF1B42" w:rsidRDefault="00AF2DF8" w:rsidP="00C4267C">
            <w:pPr>
              <w:jc w:val="right"/>
              <w:rPr>
                <w:rFonts w:ascii="Microsoft Sans Serif" w:hAnsi="Microsoft Sans Serif" w:cs="Microsoft Sans Serif"/>
              </w:rPr>
            </w:pPr>
            <w:r>
              <w:rPr>
                <w:rFonts w:ascii="Microsoft Sans Serif" w:hAnsi="Microsoft Sans Serif" w:cs="Microsoft Sans Serif"/>
              </w:rPr>
              <w:t>941.735,00</w:t>
            </w:r>
          </w:p>
        </w:tc>
        <w:tc>
          <w:tcPr>
            <w:tcW w:w="1980" w:type="dxa"/>
          </w:tcPr>
          <w:p w:rsidR="00AF2DF8" w:rsidRPr="00AF1B42" w:rsidRDefault="00AF2DF8" w:rsidP="00C4267C">
            <w:pPr>
              <w:jc w:val="right"/>
              <w:rPr>
                <w:rFonts w:ascii="Microsoft Sans Serif" w:hAnsi="Microsoft Sans Serif" w:cs="Microsoft Sans Serif"/>
              </w:rPr>
            </w:pPr>
            <w:r>
              <w:rPr>
                <w:rFonts w:ascii="Microsoft Sans Serif" w:hAnsi="Microsoft Sans Serif" w:cs="Microsoft Sans Serif"/>
              </w:rPr>
              <w:t>890.351,23</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94,54</w:t>
            </w:r>
            <w:r w:rsidRPr="008D6CDC">
              <w:rPr>
                <w:rFonts w:ascii="Microsoft Sans Serif" w:hAnsi="Microsoft Sans Serif" w:cs="Microsoft Sans Serif"/>
              </w:rPr>
              <w:t>%</w:t>
            </w:r>
          </w:p>
        </w:tc>
      </w:tr>
      <w:tr w:rsidR="00AF2DF8" w:rsidRPr="008D6CDC" w:rsidTr="00C4267C">
        <w:trPr>
          <w:trHeight w:val="575"/>
        </w:trPr>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 Transferi za socijalnu zaštitu</w:t>
            </w:r>
            <w:r>
              <w:rPr>
                <w:rFonts w:ascii="Microsoft Sans Serif" w:hAnsi="Microsoft Sans Serif" w:cs="Microsoft Sans Serif"/>
              </w:rPr>
              <w:t xml:space="preserve"> i otpremnine za tehnološke viškove</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1.900,00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1.888,32</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99,39%</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3. Transferi institucijama pojed. Nevl. i javnom sek.</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174.715,00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168.412,55</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96,39</w:t>
            </w:r>
            <w:r w:rsidRPr="008D6CDC">
              <w:rPr>
                <w:rFonts w:ascii="Microsoft Sans Serif" w:hAnsi="Microsoft Sans Serif" w:cs="Microsoft Sans Serif"/>
              </w:rPr>
              <w:t>%</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4. Kapitalni izdaci</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305.650,00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150.306,66</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49,18</w:t>
            </w:r>
            <w:r w:rsidRPr="008D6CDC">
              <w:rPr>
                <w:rFonts w:ascii="Microsoft Sans Serif" w:hAnsi="Microsoft Sans Serif" w:cs="Microsoft Sans Serif"/>
              </w:rPr>
              <w:t>%</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5. Otplata dugova</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96.998,55</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97,00</w:t>
            </w:r>
            <w:r w:rsidRPr="008D6CDC">
              <w:rPr>
                <w:rFonts w:ascii="Microsoft Sans Serif" w:hAnsi="Microsoft Sans Serif" w:cs="Microsoft Sans Serif"/>
              </w:rPr>
              <w:t>%</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6. Rezerve</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363" w:type="dxa"/>
          </w:tcPr>
          <w:p w:rsidR="00AF2DF8" w:rsidRPr="008D6CDC" w:rsidRDefault="00AF2DF8" w:rsidP="00C4267C">
            <w:pPr>
              <w:jc w:val="right"/>
              <w:rPr>
                <w:rFonts w:ascii="Microsoft Sans Serif" w:hAnsi="Microsoft Sans Serif" w:cs="Microsoft Sans Serif"/>
              </w:rPr>
            </w:pPr>
            <w:r w:rsidRPr="008D6CDC">
              <w:rPr>
                <w:rFonts w:ascii="Microsoft Sans Serif" w:hAnsi="Microsoft Sans Serif" w:cs="Microsoft Sans Serif"/>
              </w:rPr>
              <w:t xml:space="preserve">   0,00%</w:t>
            </w:r>
          </w:p>
        </w:tc>
      </w:tr>
      <w:tr w:rsidR="00AF2DF8" w:rsidRPr="008D6CDC" w:rsidTr="00C4267C">
        <w:tc>
          <w:tcPr>
            <w:tcW w:w="3462"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2406"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1.534.000,00</w:t>
            </w:r>
          </w:p>
        </w:tc>
        <w:tc>
          <w:tcPr>
            <w:tcW w:w="198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1.307.957,31</w:t>
            </w:r>
          </w:p>
        </w:tc>
        <w:tc>
          <w:tcPr>
            <w:tcW w:w="136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85,26</w:t>
            </w:r>
            <w:r w:rsidRPr="008D6CDC">
              <w:rPr>
                <w:rFonts w:ascii="Microsoft Sans Serif" w:hAnsi="Microsoft Sans Serif" w:cs="Microsoft Sans Serif"/>
              </w:rPr>
              <w:t>%</w:t>
            </w:r>
          </w:p>
        </w:tc>
      </w:tr>
    </w:tbl>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Ukupno ostvareni izdaci Budžeta Opštine </w:t>
      </w:r>
      <w:r>
        <w:rPr>
          <w:rFonts w:ascii="Microsoft Sans Serif" w:hAnsi="Microsoft Sans Serif" w:cs="Microsoft Sans Serif"/>
        </w:rPr>
        <w:t>Žabljak</w:t>
      </w:r>
      <w:r w:rsidRPr="00FF0F66">
        <w:rPr>
          <w:rFonts w:ascii="Microsoft Sans Serif" w:hAnsi="Microsoft Sans Serif" w:cs="Microsoft Sans Serif"/>
        </w:rPr>
        <w:t xml:space="preserve"> u 20</w:t>
      </w:r>
      <w:r>
        <w:rPr>
          <w:rFonts w:ascii="Microsoft Sans Serif" w:hAnsi="Microsoft Sans Serif" w:cs="Microsoft Sans Serif"/>
        </w:rPr>
        <w:t>13</w:t>
      </w:r>
      <w:r w:rsidRPr="00FF0F66">
        <w:rPr>
          <w:rFonts w:ascii="Microsoft Sans Serif" w:hAnsi="Microsoft Sans Serif" w:cs="Microsoft Sans Serif"/>
        </w:rPr>
        <w:t xml:space="preserve"> godini iznose </w:t>
      </w:r>
      <w:r>
        <w:rPr>
          <w:rFonts w:ascii="Microsoft Sans Serif" w:hAnsi="Microsoft Sans Serif" w:cs="Microsoft Sans Serif"/>
        </w:rPr>
        <w:t xml:space="preserve">1.307.957,31 </w:t>
      </w:r>
      <w:r w:rsidRPr="00FF0F66">
        <w:rPr>
          <w:rFonts w:ascii="Microsoft Sans Serif" w:hAnsi="Microsoft Sans Serif" w:cs="Microsoft Sans Serif"/>
        </w:rPr>
        <w:t xml:space="preserve">EUR-a i čine </w:t>
      </w:r>
      <w:r>
        <w:rPr>
          <w:rFonts w:ascii="Microsoft Sans Serif" w:hAnsi="Microsoft Sans Serif" w:cs="Microsoft Sans Serif"/>
        </w:rPr>
        <w:t xml:space="preserve"> 85</w:t>
      </w:r>
      <w:r w:rsidRPr="00FF0F66">
        <w:rPr>
          <w:rFonts w:ascii="Microsoft Sans Serif" w:hAnsi="Microsoft Sans Serif" w:cs="Microsoft Sans Serif"/>
        </w:rPr>
        <w:t>,</w:t>
      </w:r>
      <w:r>
        <w:rPr>
          <w:rFonts w:ascii="Microsoft Sans Serif" w:hAnsi="Microsoft Sans Serif" w:cs="Microsoft Sans Serif"/>
        </w:rPr>
        <w:t>26</w:t>
      </w:r>
      <w:r w:rsidRPr="00FF0F66">
        <w:rPr>
          <w:rFonts w:ascii="Microsoft Sans Serif" w:hAnsi="Microsoft Sans Serif" w:cs="Microsoft Sans Serif"/>
        </w:rPr>
        <w:t xml:space="preserve">% od ukupno planiranih izdataka, to jest </w:t>
      </w:r>
      <w:r>
        <w:rPr>
          <w:rFonts w:ascii="Microsoft Sans Serif" w:hAnsi="Microsoft Sans Serif" w:cs="Microsoft Sans Serif"/>
        </w:rPr>
        <w:t>za 14</w:t>
      </w:r>
      <w:r w:rsidRPr="00FF0F66">
        <w:rPr>
          <w:rFonts w:ascii="Microsoft Sans Serif" w:hAnsi="Microsoft Sans Serif" w:cs="Microsoft Sans Serif"/>
        </w:rPr>
        <w:t>,</w:t>
      </w:r>
      <w:r>
        <w:rPr>
          <w:rFonts w:ascii="Microsoft Sans Serif" w:hAnsi="Microsoft Sans Serif" w:cs="Microsoft Sans Serif"/>
        </w:rPr>
        <w:t>74</w:t>
      </w:r>
      <w:r w:rsidRPr="00FF0F66">
        <w:rPr>
          <w:rFonts w:ascii="Microsoft Sans Serif" w:hAnsi="Microsoft Sans Serif" w:cs="Microsoft Sans Serif"/>
        </w:rPr>
        <w:t xml:space="preserve">% </w:t>
      </w:r>
      <w:r>
        <w:rPr>
          <w:rFonts w:ascii="Microsoft Sans Serif" w:hAnsi="Microsoft Sans Serif" w:cs="Microsoft Sans Serif"/>
        </w:rPr>
        <w:t>manj</w:t>
      </w:r>
      <w:r w:rsidRPr="00FF0F66">
        <w:rPr>
          <w:rFonts w:ascii="Microsoft Sans Serif" w:hAnsi="Microsoft Sans Serif" w:cs="Microsoft Sans Serif"/>
        </w:rPr>
        <w:t>e od plana za 20</w:t>
      </w:r>
      <w:r>
        <w:rPr>
          <w:rFonts w:ascii="Microsoft Sans Serif" w:hAnsi="Microsoft Sans Serif" w:cs="Microsoft Sans Serif"/>
        </w:rPr>
        <w:t>13</w:t>
      </w:r>
      <w:r w:rsidRPr="00FF0F66">
        <w:rPr>
          <w:rFonts w:ascii="Microsoft Sans Serif" w:hAnsi="Microsoft Sans Serif" w:cs="Microsoft Sans Serif"/>
        </w:rPr>
        <w:t xml:space="preserve"> godinu .</w:t>
      </w:r>
    </w:p>
    <w:p w:rsidR="00AF2DF8" w:rsidRPr="00FF0F66"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473857" w:rsidRDefault="00473857"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5.1. Tekući izdaci</w:t>
      </w:r>
    </w:p>
    <w:p w:rsidR="00AF2DF8" w:rsidRPr="00FF0F66"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Tabelarni prikaz tekućih izdataka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818"/>
        <w:gridCol w:w="1989"/>
        <w:gridCol w:w="1809"/>
        <w:gridCol w:w="1293"/>
      </w:tblGrid>
      <w:tr w:rsidR="00AF2DF8" w:rsidRPr="008D6CDC" w:rsidTr="00C4267C">
        <w:tc>
          <w:tcPr>
            <w:tcW w:w="6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Red.</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broj</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989"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809"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293"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1.</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Bruto zarade zaposlenih</w:t>
            </w:r>
          </w:p>
        </w:tc>
        <w:tc>
          <w:tcPr>
            <w:tcW w:w="198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598.785,00</w:t>
            </w:r>
          </w:p>
        </w:tc>
        <w:tc>
          <w:tcPr>
            <w:tcW w:w="180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589.631,58</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98,47</w:t>
            </w:r>
            <w:r w:rsidRPr="008D6CDC">
              <w:rPr>
                <w:rFonts w:ascii="Microsoft Sans Serif" w:hAnsi="Microsoft Sans Serif" w:cs="Microsoft Sans Serif"/>
              </w:rPr>
              <w:t>%</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Ostala lična primanja</w:t>
            </w:r>
          </w:p>
        </w:tc>
        <w:tc>
          <w:tcPr>
            <w:tcW w:w="198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106.400,00</w:t>
            </w:r>
          </w:p>
        </w:tc>
        <w:tc>
          <w:tcPr>
            <w:tcW w:w="180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84.137,11</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79,08</w:t>
            </w:r>
            <w:r w:rsidRPr="008D6CDC">
              <w:rPr>
                <w:rFonts w:ascii="Microsoft Sans Serif" w:hAnsi="Microsoft Sans Serif" w:cs="Microsoft Sans Serif"/>
              </w:rPr>
              <w:t>%</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3.</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Rashodi za materijal </w:t>
            </w:r>
          </w:p>
        </w:tc>
        <w:tc>
          <w:tcPr>
            <w:tcW w:w="198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106.750,00</w:t>
            </w:r>
          </w:p>
        </w:tc>
        <w:tc>
          <w:tcPr>
            <w:tcW w:w="180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95.478,76</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89,44</w:t>
            </w:r>
            <w:r w:rsidRPr="008D6CDC">
              <w:rPr>
                <w:rFonts w:ascii="Microsoft Sans Serif" w:hAnsi="Microsoft Sans Serif" w:cs="Microsoft Sans Serif"/>
              </w:rPr>
              <w:t>%</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4.</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Rashodi za</w:t>
            </w:r>
            <w:r>
              <w:rPr>
                <w:rFonts w:ascii="Microsoft Sans Serif" w:hAnsi="Microsoft Sans Serif" w:cs="Microsoft Sans Serif"/>
              </w:rPr>
              <w:t xml:space="preserve"> </w:t>
            </w:r>
            <w:r w:rsidRPr="008D6CDC">
              <w:rPr>
                <w:rFonts w:ascii="Microsoft Sans Serif" w:hAnsi="Microsoft Sans Serif" w:cs="Microsoft Sans Serif"/>
              </w:rPr>
              <w:t>usluge</w:t>
            </w:r>
          </w:p>
        </w:tc>
        <w:tc>
          <w:tcPr>
            <w:tcW w:w="1989"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39.420,00</w:t>
            </w:r>
          </w:p>
        </w:tc>
        <w:tc>
          <w:tcPr>
            <w:tcW w:w="1809"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34.711,68</w:t>
            </w:r>
          </w:p>
        </w:tc>
        <w:tc>
          <w:tcPr>
            <w:tcW w:w="1293"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88,06%</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5.</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Tekuće održavanje</w:t>
            </w:r>
          </w:p>
        </w:tc>
        <w:tc>
          <w:tcPr>
            <w:tcW w:w="198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8.900,00</w:t>
            </w:r>
          </w:p>
        </w:tc>
        <w:tc>
          <w:tcPr>
            <w:tcW w:w="180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8.370,04</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94,05</w:t>
            </w:r>
            <w:r w:rsidRPr="008D6CDC">
              <w:rPr>
                <w:rFonts w:ascii="Microsoft Sans Serif" w:hAnsi="Microsoft Sans Serif" w:cs="Microsoft Sans Serif"/>
              </w:rPr>
              <w:t>%</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 xml:space="preserve"> </w:t>
            </w: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Zakup objekata</w:t>
            </w:r>
          </w:p>
        </w:tc>
        <w:tc>
          <w:tcPr>
            <w:tcW w:w="198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5.600,00</w:t>
            </w:r>
          </w:p>
        </w:tc>
        <w:tc>
          <w:tcPr>
            <w:tcW w:w="1809"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4.683,10</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83,63</w:t>
            </w:r>
            <w:r w:rsidRPr="008D6CDC">
              <w:rPr>
                <w:rFonts w:ascii="Microsoft Sans Serif" w:hAnsi="Microsoft Sans Serif" w:cs="Microsoft Sans Serif"/>
              </w:rPr>
              <w:t>%</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7.</w:t>
            </w:r>
          </w:p>
        </w:tc>
        <w:tc>
          <w:tcPr>
            <w:tcW w:w="3818"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 xml:space="preserve">Ostali izdaci </w:t>
            </w:r>
          </w:p>
        </w:tc>
        <w:tc>
          <w:tcPr>
            <w:tcW w:w="1989"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75.880,00</w:t>
            </w:r>
          </w:p>
        </w:tc>
        <w:tc>
          <w:tcPr>
            <w:tcW w:w="1809"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73.338,96</w:t>
            </w:r>
          </w:p>
        </w:tc>
        <w:tc>
          <w:tcPr>
            <w:tcW w:w="1293"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96,65%</w:t>
            </w:r>
          </w:p>
        </w:tc>
      </w:tr>
      <w:tr w:rsidR="00AF2DF8" w:rsidRPr="008D6CDC" w:rsidTr="00C4267C">
        <w:tc>
          <w:tcPr>
            <w:tcW w:w="630" w:type="dxa"/>
          </w:tcPr>
          <w:p w:rsidR="00AF2DF8" w:rsidRPr="008D6CDC" w:rsidRDefault="00AF2DF8" w:rsidP="00C4267C">
            <w:pPr>
              <w:rPr>
                <w:rFonts w:ascii="Microsoft Sans Serif" w:hAnsi="Microsoft Sans Serif" w:cs="Microsoft Sans Serif"/>
              </w:rPr>
            </w:pPr>
          </w:p>
        </w:tc>
        <w:tc>
          <w:tcPr>
            <w:tcW w:w="3818"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989" w:type="dxa"/>
          </w:tcPr>
          <w:p w:rsidR="00AF2DF8" w:rsidRPr="00AF1B42" w:rsidRDefault="00AF2DF8" w:rsidP="00C4267C">
            <w:pPr>
              <w:jc w:val="right"/>
              <w:rPr>
                <w:rFonts w:ascii="Microsoft Sans Serif" w:hAnsi="Microsoft Sans Serif" w:cs="Microsoft Sans Serif"/>
              </w:rPr>
            </w:pPr>
            <w:r>
              <w:rPr>
                <w:rFonts w:ascii="Microsoft Sans Serif" w:hAnsi="Microsoft Sans Serif" w:cs="Microsoft Sans Serif"/>
              </w:rPr>
              <w:t>941.735,00</w:t>
            </w:r>
          </w:p>
        </w:tc>
        <w:tc>
          <w:tcPr>
            <w:tcW w:w="1809" w:type="dxa"/>
          </w:tcPr>
          <w:p w:rsidR="00AF2DF8" w:rsidRPr="00AF1B42" w:rsidRDefault="00AF2DF8" w:rsidP="00C4267C">
            <w:pPr>
              <w:jc w:val="right"/>
              <w:rPr>
                <w:rFonts w:ascii="Microsoft Sans Serif" w:hAnsi="Microsoft Sans Serif" w:cs="Microsoft Sans Serif"/>
              </w:rPr>
            </w:pPr>
            <w:r>
              <w:rPr>
                <w:rFonts w:ascii="Microsoft Sans Serif" w:hAnsi="Microsoft Sans Serif" w:cs="Microsoft Sans Serif"/>
              </w:rPr>
              <w:t>890.351,23</w:t>
            </w:r>
          </w:p>
        </w:tc>
        <w:tc>
          <w:tcPr>
            <w:tcW w:w="1293"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94,54</w:t>
            </w:r>
            <w:r w:rsidRPr="008D6CDC">
              <w:rPr>
                <w:rFonts w:ascii="Microsoft Sans Serif" w:hAnsi="Microsoft Sans Serif" w:cs="Microsoft Sans Serif"/>
              </w:rPr>
              <w:t>%</w:t>
            </w:r>
          </w:p>
        </w:tc>
      </w:tr>
    </w:tbl>
    <w:p w:rsidR="00AF2DF8" w:rsidRPr="00FF0F66"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 xml:space="preserve">Tekući izdaci </w:t>
      </w:r>
      <w:r w:rsidRPr="00FF0F66">
        <w:rPr>
          <w:rFonts w:ascii="Microsoft Sans Serif" w:hAnsi="Microsoft Sans Serif" w:cs="Microsoft Sans Serif"/>
        </w:rPr>
        <w:t xml:space="preserve">Budžeta ostvareni su u iznosu od </w:t>
      </w:r>
      <w:r>
        <w:rPr>
          <w:rFonts w:ascii="Microsoft Sans Serif" w:hAnsi="Microsoft Sans Serif" w:cs="Microsoft Sans Serif"/>
        </w:rPr>
        <w:t xml:space="preserve">890.351,23 </w:t>
      </w:r>
      <w:r w:rsidRPr="00FF0F66">
        <w:rPr>
          <w:rFonts w:ascii="Microsoft Sans Serif" w:hAnsi="Microsoft Sans Serif" w:cs="Microsoft Sans Serif"/>
        </w:rPr>
        <w:t xml:space="preserve">EUR-a i čine </w:t>
      </w:r>
      <w:r>
        <w:rPr>
          <w:rFonts w:ascii="Microsoft Sans Serif" w:hAnsi="Microsoft Sans Serif" w:cs="Microsoft Sans Serif"/>
        </w:rPr>
        <w:t>94,54</w:t>
      </w:r>
      <w:r w:rsidRPr="00FF0F66">
        <w:rPr>
          <w:rFonts w:ascii="Microsoft Sans Serif" w:hAnsi="Microsoft Sans Serif" w:cs="Microsoft Sans Serif"/>
        </w:rPr>
        <w:t xml:space="preserve">% ukupno planiranih to jest  za </w:t>
      </w:r>
      <w:r>
        <w:rPr>
          <w:rFonts w:ascii="Microsoft Sans Serif" w:hAnsi="Microsoft Sans Serif" w:cs="Microsoft Sans Serif"/>
        </w:rPr>
        <w:t xml:space="preserve"> 5,46</w:t>
      </w:r>
      <w:r w:rsidRPr="00FF0F66">
        <w:rPr>
          <w:rFonts w:ascii="Microsoft Sans Serif" w:hAnsi="Microsoft Sans Serif" w:cs="Microsoft Sans Serif"/>
        </w:rPr>
        <w:t xml:space="preserve">% </w:t>
      </w:r>
      <w:r>
        <w:rPr>
          <w:rFonts w:ascii="Microsoft Sans Serif" w:hAnsi="Microsoft Sans Serif" w:cs="Microsoft Sans Serif"/>
        </w:rPr>
        <w:t>manj</w:t>
      </w:r>
      <w:r w:rsidRPr="00FF0F66">
        <w:rPr>
          <w:rFonts w:ascii="Microsoft Sans Serif" w:hAnsi="Microsoft Sans Serif" w:cs="Microsoft Sans Serif"/>
        </w:rPr>
        <w:t>e od plana za 20</w:t>
      </w:r>
      <w:r>
        <w:rPr>
          <w:rFonts w:ascii="Microsoft Sans Serif" w:hAnsi="Microsoft Sans Serif" w:cs="Microsoft Sans Serif"/>
        </w:rPr>
        <w:t>13</w:t>
      </w:r>
      <w:r w:rsidRPr="00FF0F66">
        <w:rPr>
          <w:rFonts w:ascii="Microsoft Sans Serif" w:hAnsi="Microsoft Sans Serif" w:cs="Microsoft Sans Serif"/>
        </w:rPr>
        <w:t xml:space="preserve"> godinu.</w:t>
      </w:r>
    </w:p>
    <w:p w:rsidR="00AF2DF8" w:rsidRDefault="00AF2DF8" w:rsidP="00AF2DF8">
      <w:pPr>
        <w:ind w:left="360"/>
        <w:rPr>
          <w:rFonts w:ascii="Microsoft Sans Serif" w:hAnsi="Microsoft Sans Serif" w:cs="Microsoft Sans Serif"/>
          <w:b/>
        </w:rPr>
      </w:pPr>
    </w:p>
    <w:p w:rsidR="00AF2DF8" w:rsidRPr="00473857" w:rsidRDefault="00AF2DF8" w:rsidP="00AF2DF8">
      <w:pPr>
        <w:ind w:left="360"/>
        <w:rPr>
          <w:rFonts w:ascii="Microsoft Sans Serif" w:hAnsi="Microsoft Sans Serif" w:cs="Microsoft Sans Serif"/>
        </w:rPr>
      </w:pPr>
      <w:r w:rsidRPr="00FF0F66">
        <w:rPr>
          <w:rFonts w:ascii="Microsoft Sans Serif" w:hAnsi="Microsoft Sans Serif" w:cs="Microsoft Sans Serif"/>
          <w:b/>
        </w:rPr>
        <w:t xml:space="preserve">Rashodi Budžeta </w:t>
      </w:r>
      <w:r w:rsidRPr="00FF0F66">
        <w:rPr>
          <w:rFonts w:ascii="Microsoft Sans Serif" w:hAnsi="Microsoft Sans Serif" w:cs="Microsoft Sans Serif"/>
        </w:rPr>
        <w:t xml:space="preserve">su prikazani po ekonomskoj , funkcionalnoj  i  po organizacionoj klasifikaciji i odnose se na finansiranje </w:t>
      </w:r>
      <w:r w:rsidRPr="00473857">
        <w:rPr>
          <w:rFonts w:ascii="Microsoft Sans Serif" w:hAnsi="Microsoft Sans Serif" w:cs="Microsoft Sans Serif"/>
        </w:rPr>
        <w:t>redovne djelatnosti Sekretarijata lokalne uprave, Službe  Predsjednika opštine, Skupštinske službe, Službe glavnog administratora,   Agro biznis i info centra i Službe zaštite.</w:t>
      </w:r>
    </w:p>
    <w:p w:rsidR="00AF2DF8" w:rsidRPr="00473857"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Bruto zarade zaposlenih</w:t>
      </w:r>
      <w:r w:rsidRPr="00FF0F66">
        <w:rPr>
          <w:rFonts w:ascii="Microsoft Sans Serif" w:hAnsi="Microsoft Sans Serif" w:cs="Microsoft Sans Serif"/>
        </w:rPr>
        <w:t xml:space="preserve"> ostvareni su u iznosu od </w:t>
      </w:r>
    </w:p>
    <w:p w:rsidR="00AF2DF8" w:rsidRPr="00FF0F66" w:rsidRDefault="00AF2DF8" w:rsidP="00AF2DF8">
      <w:pPr>
        <w:ind w:left="360"/>
        <w:rPr>
          <w:rFonts w:ascii="Microsoft Sans Serif" w:hAnsi="Microsoft Sans Serif" w:cs="Microsoft Sans Serif"/>
        </w:rPr>
      </w:pPr>
      <w:r>
        <w:rPr>
          <w:rFonts w:ascii="Microsoft Sans Serif" w:hAnsi="Microsoft Sans Serif" w:cs="Microsoft Sans Serif"/>
        </w:rPr>
        <w:t xml:space="preserve">589.631,58 </w:t>
      </w:r>
      <w:r w:rsidRPr="00FF0F66">
        <w:rPr>
          <w:rFonts w:ascii="Microsoft Sans Serif" w:hAnsi="Microsoft Sans Serif" w:cs="Microsoft Sans Serif"/>
        </w:rPr>
        <w:t xml:space="preserve">EUR-a, što iznosi  </w:t>
      </w:r>
      <w:r>
        <w:rPr>
          <w:rFonts w:ascii="Microsoft Sans Serif" w:hAnsi="Microsoft Sans Serif" w:cs="Microsoft Sans Serif"/>
        </w:rPr>
        <w:t>98,47</w:t>
      </w:r>
      <w:r w:rsidRPr="00FF0F66">
        <w:rPr>
          <w:rFonts w:ascii="Microsoft Sans Serif" w:hAnsi="Microsoft Sans Serif" w:cs="Microsoft Sans Serif"/>
        </w:rPr>
        <w:t>% od planiranog .</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Strukturu ove pozicije čine:</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Neto  zarade</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Porez na zarade</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Doprinosi na teret zaposlenog</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Doprinosi na teret poslodavca</w:t>
      </w:r>
    </w:p>
    <w:p w:rsidR="00AF2DF8"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Prirez porezu</w:t>
      </w:r>
    </w:p>
    <w:p w:rsidR="00AF2DF8" w:rsidRPr="00FF0F66" w:rsidRDefault="00AF2DF8" w:rsidP="00AF2DF8">
      <w:pPr>
        <w:numPr>
          <w:ilvl w:val="0"/>
          <w:numId w:val="1"/>
        </w:numPr>
        <w:rPr>
          <w:rFonts w:ascii="Microsoft Sans Serif" w:hAnsi="Microsoft Sans Serif" w:cs="Microsoft Sans Serif"/>
        </w:rPr>
      </w:pPr>
      <w:r>
        <w:rPr>
          <w:rFonts w:ascii="Microsoft Sans Serif" w:hAnsi="Microsoft Sans Serif" w:cs="Microsoft Sans Serif"/>
        </w:rPr>
        <w:t>Obaveze za poreze i doprinose iz prethodnih godina</w:t>
      </w:r>
    </w:p>
    <w:p w:rsidR="00AF2DF8" w:rsidRPr="00473857" w:rsidRDefault="00AF2DF8" w:rsidP="00AF2DF8">
      <w:pPr>
        <w:ind w:left="360"/>
        <w:rPr>
          <w:rFonts w:ascii="Microsoft Sans Serif" w:hAnsi="Microsoft Sans Serif" w:cs="Microsoft Sans Serif"/>
        </w:rPr>
      </w:pPr>
      <w:r w:rsidRPr="00B55E19">
        <w:rPr>
          <w:rFonts w:ascii="Microsoft Sans Serif" w:hAnsi="Microsoft Sans Serif" w:cs="Microsoft Sans Serif"/>
          <w:b/>
        </w:rPr>
        <w:t xml:space="preserve"> </w:t>
      </w:r>
      <w:r w:rsidRPr="00473857">
        <w:rPr>
          <w:rFonts w:ascii="Microsoft Sans Serif" w:hAnsi="Microsoft Sans Serif" w:cs="Microsoft Sans Serif"/>
        </w:rPr>
        <w:t>Na dan 31.12. 2013 godini Opština je imala 51  zaposlena službenika</w:t>
      </w:r>
      <w:r w:rsidRPr="00B55E19">
        <w:rPr>
          <w:rFonts w:ascii="Microsoft Sans Serif" w:hAnsi="Microsoft Sans Serif" w:cs="Microsoft Sans Serif"/>
          <w:b/>
        </w:rPr>
        <w:t xml:space="preserve">. </w:t>
      </w:r>
      <w:r w:rsidRPr="00473857">
        <w:rPr>
          <w:rFonts w:ascii="Microsoft Sans Serif" w:hAnsi="Microsoft Sans Serif" w:cs="Microsoft Sans Serif"/>
        </w:rPr>
        <w:t>U toku 2013 godine zaposlenima je isplaćena zarada za 11 mjesec  , dok su porezi i doprinosi isplaćeni  zaključno sa 1</w:t>
      </w:r>
      <w:r w:rsidR="00473857" w:rsidRPr="00473857">
        <w:rPr>
          <w:rFonts w:ascii="Microsoft Sans Serif" w:hAnsi="Microsoft Sans Serif" w:cs="Microsoft Sans Serif"/>
        </w:rPr>
        <w:t>1</w:t>
      </w:r>
      <w:r w:rsidRPr="00473857">
        <w:rPr>
          <w:rFonts w:ascii="Microsoft Sans Serif" w:hAnsi="Microsoft Sans Serif" w:cs="Microsoft Sans Serif"/>
        </w:rPr>
        <w:t xml:space="preserve"> mjesecom 2013. Godine .</w:t>
      </w:r>
    </w:p>
    <w:p w:rsidR="00AF2DF8" w:rsidRPr="00FF0F66" w:rsidRDefault="00AF2DF8" w:rsidP="00AF2DF8">
      <w:pPr>
        <w:ind w:left="360"/>
        <w:rPr>
          <w:rFonts w:ascii="Microsoft Sans Serif" w:hAnsi="Microsoft Sans Serif" w:cs="Microsoft Sans Serif"/>
        </w:rPr>
      </w:pPr>
      <w:r>
        <w:rPr>
          <w:rFonts w:ascii="Microsoft Sans Serif" w:hAnsi="Microsoft Sans Serif" w:cs="Microsoft Sans Serif"/>
        </w:rPr>
        <w:t>Opština je zaključila Ugovor o reprogramiranju poreskih obaveza za period od 5 (maja) 2010 godine do 30.11.2011. godine . Od  reprogramiranih obaveza  do kraja 201</w:t>
      </w:r>
      <w:r w:rsidR="00473857">
        <w:rPr>
          <w:rFonts w:ascii="Microsoft Sans Serif" w:hAnsi="Microsoft Sans Serif" w:cs="Microsoft Sans Serif"/>
        </w:rPr>
        <w:t>3</w:t>
      </w:r>
      <w:r>
        <w:rPr>
          <w:rFonts w:ascii="Microsoft Sans Serif" w:hAnsi="Microsoft Sans Serif" w:cs="Microsoft Sans Serif"/>
        </w:rPr>
        <w:t xml:space="preserve"> godine plaćeni su porezi i doprinosi za </w:t>
      </w:r>
      <w:r w:rsidR="00A12D42">
        <w:rPr>
          <w:rFonts w:ascii="Microsoft Sans Serif" w:hAnsi="Microsoft Sans Serif" w:cs="Microsoft Sans Serif"/>
        </w:rPr>
        <w:t>9</w:t>
      </w:r>
      <w:r>
        <w:rPr>
          <w:rFonts w:ascii="Microsoft Sans Serif" w:hAnsi="Microsoft Sans Serif" w:cs="Microsoft Sans Serif"/>
        </w:rPr>
        <w:t xml:space="preserve"> mjesec 2010 . godine.</w:t>
      </w:r>
    </w:p>
    <w:p w:rsidR="00A12D42" w:rsidRDefault="00AF2DF8" w:rsidP="00AF2DF8">
      <w:pPr>
        <w:ind w:left="360"/>
        <w:rPr>
          <w:rFonts w:ascii="Microsoft Sans Serif" w:hAnsi="Microsoft Sans Serif" w:cs="Microsoft Sans Serif"/>
        </w:rPr>
      </w:pPr>
      <w:r w:rsidRPr="00FF0F66">
        <w:rPr>
          <w:rFonts w:ascii="Microsoft Sans Serif" w:hAnsi="Microsoft Sans Serif" w:cs="Microsoft Sans Serif"/>
        </w:rPr>
        <w:t>Obračun zarada , naknada, kao poreza i doprinosa na zarade je uredno dokumentovan i izvršen u skladu sa zakonskim odredbama.</w:t>
      </w: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 </w:t>
      </w:r>
      <w:r w:rsidRPr="00FF0F66">
        <w:rPr>
          <w:rFonts w:ascii="Microsoft Sans Serif" w:hAnsi="Microsoft Sans Serif" w:cs="Microsoft Sans Serif"/>
          <w:b/>
        </w:rPr>
        <w:t>Ostala lična primanja</w:t>
      </w:r>
      <w:r w:rsidRPr="00FF0F66">
        <w:rPr>
          <w:rFonts w:ascii="Microsoft Sans Serif" w:hAnsi="Microsoft Sans Serif" w:cs="Microsoft Sans Serif"/>
        </w:rPr>
        <w:t xml:space="preserve"> ostvarena su u iznosu od</w:t>
      </w:r>
      <w:r>
        <w:rPr>
          <w:rFonts w:ascii="Microsoft Sans Serif" w:hAnsi="Microsoft Sans Serif" w:cs="Microsoft Sans Serif"/>
        </w:rPr>
        <w:t xml:space="preserve">  84.</w:t>
      </w:r>
      <w:r w:rsidR="00A12D42">
        <w:rPr>
          <w:rFonts w:ascii="Microsoft Sans Serif" w:hAnsi="Microsoft Sans Serif" w:cs="Microsoft Sans Serif"/>
        </w:rPr>
        <w:t>137,11</w:t>
      </w:r>
      <w:r w:rsidRPr="00FF0F66">
        <w:rPr>
          <w:rFonts w:ascii="Microsoft Sans Serif" w:hAnsi="Microsoft Sans Serif" w:cs="Microsoft Sans Serif"/>
        </w:rPr>
        <w:t xml:space="preserve">EUR-a i čine </w:t>
      </w:r>
      <w:r>
        <w:rPr>
          <w:rFonts w:ascii="Microsoft Sans Serif" w:hAnsi="Microsoft Sans Serif" w:cs="Microsoft Sans Serif"/>
        </w:rPr>
        <w:t>79,08</w:t>
      </w:r>
      <w:r w:rsidRPr="00FF0F66">
        <w:rPr>
          <w:rFonts w:ascii="Microsoft Sans Serif" w:hAnsi="Microsoft Sans Serif" w:cs="Microsoft Sans Serif"/>
        </w:rPr>
        <w:t>% od planiranih.</w:t>
      </w: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Strukturu ove pozicije čine:</w:t>
      </w:r>
    </w:p>
    <w:p w:rsidR="00AF2DF8"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Naknada Skupštinsk</w:t>
      </w:r>
      <w:r>
        <w:rPr>
          <w:rFonts w:ascii="Microsoft Sans Serif" w:hAnsi="Microsoft Sans Serif" w:cs="Microsoft Sans Serif"/>
        </w:rPr>
        <w:t>i</w:t>
      </w:r>
      <w:r w:rsidRPr="00FF0F66">
        <w:rPr>
          <w:rFonts w:ascii="Microsoft Sans Serif" w:hAnsi="Microsoft Sans Serif" w:cs="Microsoft Sans Serif"/>
        </w:rPr>
        <w:t>m odbor</w:t>
      </w:r>
      <w:r>
        <w:rPr>
          <w:rFonts w:ascii="Microsoft Sans Serif" w:hAnsi="Microsoft Sans Serif" w:cs="Microsoft Sans Serif"/>
        </w:rPr>
        <w:t>nicima</w:t>
      </w:r>
    </w:p>
    <w:p w:rsidR="00AF2DF8" w:rsidRPr="00FF0F66" w:rsidRDefault="00AF2DF8" w:rsidP="00AF2DF8">
      <w:pPr>
        <w:numPr>
          <w:ilvl w:val="0"/>
          <w:numId w:val="1"/>
        </w:numPr>
        <w:rPr>
          <w:rFonts w:ascii="Microsoft Sans Serif" w:hAnsi="Microsoft Sans Serif" w:cs="Microsoft Sans Serif"/>
        </w:rPr>
      </w:pPr>
      <w:r>
        <w:rPr>
          <w:rFonts w:ascii="Microsoft Sans Serif" w:hAnsi="Microsoft Sans Serif" w:cs="Microsoft Sans Serif"/>
        </w:rPr>
        <w:t>Obaveze iz prethodne godine</w:t>
      </w:r>
    </w:p>
    <w:p w:rsidR="00AF2DF8" w:rsidRPr="00FF0F66" w:rsidRDefault="00AF2DF8" w:rsidP="00AF2DF8">
      <w:pPr>
        <w:numPr>
          <w:ilvl w:val="0"/>
          <w:numId w:val="1"/>
        </w:numPr>
        <w:rPr>
          <w:rFonts w:ascii="Microsoft Sans Serif" w:hAnsi="Microsoft Sans Serif" w:cs="Microsoft Sans Serif"/>
        </w:rPr>
      </w:pPr>
      <w:r w:rsidRPr="00FF0F66">
        <w:rPr>
          <w:rFonts w:ascii="Microsoft Sans Serif" w:hAnsi="Microsoft Sans Serif" w:cs="Microsoft Sans Serif"/>
        </w:rPr>
        <w:t xml:space="preserve">Ostale naknade zaposlenima </w:t>
      </w:r>
    </w:p>
    <w:p w:rsidR="00AF2DF8" w:rsidRPr="00FF0F66" w:rsidRDefault="00AF2DF8" w:rsidP="00AF2DF8">
      <w:pPr>
        <w:ind w:left="360"/>
        <w:rPr>
          <w:rFonts w:ascii="Microsoft Sans Serif" w:hAnsi="Microsoft Sans Serif" w:cs="Microsoft Sans Serif"/>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 xml:space="preserve">Rashodi za materijal </w:t>
      </w:r>
      <w:r>
        <w:rPr>
          <w:rFonts w:ascii="Microsoft Sans Serif" w:hAnsi="Microsoft Sans Serif" w:cs="Microsoft Sans Serif"/>
        </w:rPr>
        <w:t>ostvareni su u iznosu 95.478,76</w:t>
      </w:r>
      <w:r w:rsidRPr="00FF0F66">
        <w:rPr>
          <w:rFonts w:ascii="Microsoft Sans Serif" w:hAnsi="Microsoft Sans Serif" w:cs="Microsoft Sans Serif"/>
        </w:rPr>
        <w:t>EUR-a i čine</w:t>
      </w:r>
      <w:r>
        <w:rPr>
          <w:rFonts w:ascii="Microsoft Sans Serif" w:hAnsi="Microsoft Sans Serif" w:cs="Microsoft Sans Serif"/>
        </w:rPr>
        <w:t xml:space="preserve"> 89,44</w:t>
      </w:r>
      <w:r w:rsidRPr="00FF0F66">
        <w:rPr>
          <w:rFonts w:ascii="Microsoft Sans Serif" w:hAnsi="Microsoft Sans Serif" w:cs="Microsoft Sans Serif"/>
        </w:rPr>
        <w:t xml:space="preserve"> % od planiranih.</w:t>
      </w: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Rashodi</w:t>
      </w:r>
      <w:r>
        <w:rPr>
          <w:rFonts w:ascii="Microsoft Sans Serif" w:hAnsi="Microsoft Sans Serif" w:cs="Microsoft Sans Serif"/>
          <w:b/>
        </w:rPr>
        <w:t xml:space="preserve"> za usluge </w:t>
      </w:r>
      <w:r>
        <w:rPr>
          <w:rFonts w:ascii="Microsoft Sans Serif" w:hAnsi="Microsoft Sans Serif" w:cs="Microsoft Sans Serif"/>
        </w:rPr>
        <w:t>ostvareni su u iznosu 34.711,68</w:t>
      </w:r>
      <w:r w:rsidRPr="00FF0F66">
        <w:rPr>
          <w:rFonts w:ascii="Microsoft Sans Serif" w:hAnsi="Microsoft Sans Serif" w:cs="Microsoft Sans Serif"/>
        </w:rPr>
        <w:t>EUR-a i čine</w:t>
      </w:r>
      <w:r>
        <w:rPr>
          <w:rFonts w:ascii="Microsoft Sans Serif" w:hAnsi="Microsoft Sans Serif" w:cs="Microsoft Sans Serif"/>
        </w:rPr>
        <w:t xml:space="preserve"> 88,06</w:t>
      </w:r>
      <w:r w:rsidRPr="00FF0F66">
        <w:rPr>
          <w:rFonts w:ascii="Microsoft Sans Serif" w:hAnsi="Microsoft Sans Serif" w:cs="Microsoft Sans Serif"/>
        </w:rPr>
        <w:t xml:space="preserve"> % od planiranih.</w:t>
      </w:r>
    </w:p>
    <w:p w:rsidR="00AF2DF8" w:rsidRPr="00FF0F66"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rPr>
      </w:pPr>
      <w:r>
        <w:rPr>
          <w:rFonts w:ascii="Microsoft Sans Serif" w:hAnsi="Microsoft Sans Serif" w:cs="Microsoft Sans Serif"/>
          <w:b/>
        </w:rPr>
        <w:lastRenderedPageBreak/>
        <w:t>Rashodi za t</w:t>
      </w:r>
      <w:r w:rsidRPr="00FF0F66">
        <w:rPr>
          <w:rFonts w:ascii="Microsoft Sans Serif" w:hAnsi="Microsoft Sans Serif" w:cs="Microsoft Sans Serif"/>
          <w:b/>
        </w:rPr>
        <w:t>ekuće održavanje</w:t>
      </w:r>
      <w:r w:rsidRPr="00FF0F66">
        <w:rPr>
          <w:rFonts w:ascii="Microsoft Sans Serif" w:hAnsi="Microsoft Sans Serif" w:cs="Microsoft Sans Serif"/>
        </w:rPr>
        <w:t xml:space="preserve"> ostvareni su u iznosu</w:t>
      </w:r>
      <w:r>
        <w:rPr>
          <w:rFonts w:ascii="Microsoft Sans Serif" w:hAnsi="Microsoft Sans Serif" w:cs="Microsoft Sans Serif"/>
        </w:rPr>
        <w:t xml:space="preserve">  8.370,04</w:t>
      </w:r>
      <w:r w:rsidRPr="00FF0F66">
        <w:rPr>
          <w:rFonts w:ascii="Microsoft Sans Serif" w:hAnsi="Microsoft Sans Serif" w:cs="Microsoft Sans Serif"/>
        </w:rPr>
        <w:t>EUR-a i čine</w:t>
      </w:r>
      <w:r>
        <w:rPr>
          <w:rFonts w:ascii="Microsoft Sans Serif" w:hAnsi="Microsoft Sans Serif" w:cs="Microsoft Sans Serif"/>
        </w:rPr>
        <w:t xml:space="preserve"> 94,05</w:t>
      </w:r>
      <w:r w:rsidRPr="00FF0F66">
        <w:rPr>
          <w:rFonts w:ascii="Microsoft Sans Serif" w:hAnsi="Microsoft Sans Serif" w:cs="Microsoft Sans Serif"/>
        </w:rPr>
        <w:t>% od planiranih.</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sidRPr="00FF0F66">
        <w:rPr>
          <w:rFonts w:ascii="Microsoft Sans Serif" w:hAnsi="Microsoft Sans Serif" w:cs="Microsoft Sans Serif"/>
          <w:b/>
        </w:rPr>
        <w:t>Rashodi po osnovu</w:t>
      </w:r>
      <w:r w:rsidRPr="00FF0F66">
        <w:rPr>
          <w:rFonts w:ascii="Microsoft Sans Serif" w:hAnsi="Microsoft Sans Serif" w:cs="Microsoft Sans Serif"/>
        </w:rPr>
        <w:t xml:space="preserve"> zakupa </w:t>
      </w:r>
      <w:r>
        <w:rPr>
          <w:rFonts w:ascii="Microsoft Sans Serif" w:hAnsi="Microsoft Sans Serif" w:cs="Microsoft Sans Serif"/>
        </w:rPr>
        <w:t>ostvareni su u iznosu od 4.683,10 EUR-a i čine 83,63% od planiranih..</w:t>
      </w:r>
    </w:p>
    <w:p w:rsidR="00AF2DF8" w:rsidRPr="00FF0F66" w:rsidRDefault="00AF2DF8" w:rsidP="00AF2DF8">
      <w:pPr>
        <w:ind w:left="360"/>
        <w:rPr>
          <w:rFonts w:ascii="Microsoft Sans Serif" w:hAnsi="Microsoft Sans Serif" w:cs="Microsoft Sans Serif"/>
        </w:rPr>
      </w:pPr>
      <w:r>
        <w:rPr>
          <w:rFonts w:ascii="Microsoft Sans Serif" w:hAnsi="Microsoft Sans Serif" w:cs="Microsoft Sans Serif"/>
          <w:b/>
        </w:rPr>
        <w:t xml:space="preserve">Ostali izdaci </w:t>
      </w:r>
      <w:r w:rsidRPr="00FF0F66">
        <w:rPr>
          <w:rFonts w:ascii="Microsoft Sans Serif" w:hAnsi="Microsoft Sans Serif" w:cs="Microsoft Sans Serif"/>
        </w:rPr>
        <w:t xml:space="preserve"> ostvareni su u iznosu</w:t>
      </w:r>
      <w:r>
        <w:rPr>
          <w:rFonts w:ascii="Microsoft Sans Serif" w:hAnsi="Microsoft Sans Serif" w:cs="Microsoft Sans Serif"/>
        </w:rPr>
        <w:t xml:space="preserve"> 73.338,96  </w:t>
      </w:r>
      <w:r w:rsidRPr="00FF0F66">
        <w:rPr>
          <w:rFonts w:ascii="Microsoft Sans Serif" w:hAnsi="Microsoft Sans Serif" w:cs="Microsoft Sans Serif"/>
        </w:rPr>
        <w:t>EUR-a i čine</w:t>
      </w:r>
      <w:r>
        <w:rPr>
          <w:rFonts w:ascii="Microsoft Sans Serif" w:hAnsi="Microsoft Sans Serif" w:cs="Microsoft Sans Serif"/>
        </w:rPr>
        <w:t xml:space="preserve"> 96,65 </w:t>
      </w:r>
      <w:r w:rsidRPr="00FF0F66">
        <w:rPr>
          <w:rFonts w:ascii="Microsoft Sans Serif" w:hAnsi="Microsoft Sans Serif" w:cs="Microsoft Sans Serif"/>
        </w:rPr>
        <w:t>% od planiranih.</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b/>
        </w:rPr>
        <w:t>5.2.</w:t>
      </w:r>
      <w:r w:rsidRPr="00FF0F66">
        <w:rPr>
          <w:rFonts w:ascii="Microsoft Sans Serif" w:hAnsi="Microsoft Sans Serif" w:cs="Microsoft Sans Serif"/>
        </w:rPr>
        <w:t xml:space="preserve"> </w:t>
      </w:r>
      <w:r w:rsidRPr="00FF0F66">
        <w:rPr>
          <w:rFonts w:ascii="Microsoft Sans Serif" w:hAnsi="Microsoft Sans Serif" w:cs="Microsoft Sans Serif"/>
          <w:b/>
        </w:rPr>
        <w:t>Transferi za socijalnu zaštitu</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440"/>
        <w:gridCol w:w="1620"/>
        <w:gridCol w:w="1800"/>
      </w:tblGrid>
      <w:tr w:rsidR="00AF2DF8" w:rsidRPr="008D6CDC" w:rsidTr="00C4267C">
        <w:tc>
          <w:tcPr>
            <w:tcW w:w="49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4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62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w:t>
            </w:r>
          </w:p>
        </w:tc>
      </w:tr>
      <w:tr w:rsidR="00AF2DF8" w:rsidRPr="008D6CDC" w:rsidTr="00C4267C">
        <w:trPr>
          <w:trHeight w:val="329"/>
        </w:trPr>
        <w:tc>
          <w:tcPr>
            <w:tcW w:w="49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 xml:space="preserve">1. </w:t>
            </w:r>
            <w:r>
              <w:rPr>
                <w:rFonts w:ascii="Microsoft Sans Serif" w:hAnsi="Microsoft Sans Serif" w:cs="Microsoft Sans Serif"/>
              </w:rPr>
              <w:t>Boračko invalidska zaštita</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1.900,00</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1.888,32</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99,39%</w:t>
            </w:r>
          </w:p>
        </w:tc>
      </w:tr>
      <w:tr w:rsidR="00AF2DF8" w:rsidRPr="008D6CDC" w:rsidTr="00C4267C">
        <w:tc>
          <w:tcPr>
            <w:tcW w:w="495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1.900,00</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1.888,32</w:t>
            </w:r>
          </w:p>
        </w:tc>
        <w:tc>
          <w:tcPr>
            <w:tcW w:w="180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99,39%</w:t>
            </w:r>
          </w:p>
        </w:tc>
      </w:tr>
    </w:tbl>
    <w:p w:rsidR="00AF2DF8" w:rsidRPr="00FF0F66"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 </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sidRPr="00FF0F66">
        <w:rPr>
          <w:rFonts w:ascii="Microsoft Sans Serif" w:hAnsi="Microsoft Sans Serif" w:cs="Microsoft Sans Serif"/>
        </w:rPr>
        <w:t xml:space="preserve"> Transferi za socijalnu zaštitu ostvareni su u iznosu</w:t>
      </w:r>
      <w:r>
        <w:rPr>
          <w:rFonts w:ascii="Microsoft Sans Serif" w:hAnsi="Microsoft Sans Serif" w:cs="Microsoft Sans Serif"/>
        </w:rPr>
        <w:t xml:space="preserve"> 1.888,32</w:t>
      </w:r>
      <w:r w:rsidRPr="00FF0F66">
        <w:rPr>
          <w:rFonts w:ascii="Microsoft Sans Serif" w:hAnsi="Microsoft Sans Serif" w:cs="Microsoft Sans Serif"/>
        </w:rPr>
        <w:t xml:space="preserve"> EUR-a i čine </w:t>
      </w:r>
      <w:r>
        <w:rPr>
          <w:rFonts w:ascii="Microsoft Sans Serif" w:hAnsi="Microsoft Sans Serif" w:cs="Microsoft Sans Serif"/>
        </w:rPr>
        <w:t>99,39</w:t>
      </w:r>
      <w:r w:rsidRPr="00FF0F66">
        <w:rPr>
          <w:rFonts w:ascii="Microsoft Sans Serif" w:hAnsi="Microsoft Sans Serif" w:cs="Microsoft Sans Serif"/>
        </w:rPr>
        <w:t xml:space="preserve">% od planiranih, a odnose se na davanja po osnovu </w:t>
      </w:r>
      <w:r>
        <w:rPr>
          <w:rFonts w:ascii="Microsoft Sans Serif" w:hAnsi="Microsoft Sans Serif" w:cs="Microsoft Sans Serif"/>
        </w:rPr>
        <w:t xml:space="preserve">Boračko invalidske zaštite  </w:t>
      </w:r>
      <w:r w:rsidR="00A12D42">
        <w:rPr>
          <w:rFonts w:ascii="Microsoft Sans Serif" w:hAnsi="Microsoft Sans Serif" w:cs="Microsoft Sans Serif"/>
        </w:rPr>
        <w:t>.</w:t>
      </w:r>
    </w:p>
    <w:p w:rsidR="00AF2DF8" w:rsidRPr="0058342A" w:rsidRDefault="00AF2DF8" w:rsidP="00AF2DF8">
      <w:pPr>
        <w:ind w:left="360"/>
        <w:rPr>
          <w:rFonts w:ascii="Microsoft Sans Serif" w:hAnsi="Microsoft Sans Serif" w:cs="Microsoft Sans Serif"/>
          <w:b/>
        </w:rPr>
      </w:pP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sidRPr="00FF0F66">
        <w:rPr>
          <w:rFonts w:ascii="Microsoft Sans Serif" w:hAnsi="Microsoft Sans Serif" w:cs="Microsoft Sans Serif"/>
          <w:b/>
        </w:rPr>
        <w:t>5.3. Transferi institucijama, pojedinci</w:t>
      </w:r>
      <w:r>
        <w:rPr>
          <w:rFonts w:ascii="Microsoft Sans Serif" w:hAnsi="Microsoft Sans Serif" w:cs="Microsoft Sans Serif"/>
          <w:b/>
        </w:rPr>
        <w:t>m</w:t>
      </w:r>
      <w:r w:rsidRPr="00FF0F66">
        <w:rPr>
          <w:rFonts w:ascii="Microsoft Sans Serif" w:hAnsi="Microsoft Sans Serif" w:cs="Microsoft Sans Serif"/>
          <w:b/>
        </w:rPr>
        <w:t>a, nevladinom i javnom sektoru</w:t>
      </w:r>
    </w:p>
    <w:p w:rsidR="00AF2DF8" w:rsidRPr="00FF0F66" w:rsidRDefault="00AF2DF8" w:rsidP="00AF2DF8">
      <w:pPr>
        <w:ind w:left="360"/>
        <w:rPr>
          <w:rFonts w:ascii="Microsoft Sans Serif" w:hAnsi="Microsoft Sans Serif" w:cs="Microsoft Sans Serif"/>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gridCol w:w="1530"/>
        <w:gridCol w:w="1440"/>
      </w:tblGrid>
      <w:tr w:rsidR="00AF2DF8" w:rsidRPr="008D6CDC" w:rsidTr="00C4267C">
        <w:tc>
          <w:tcPr>
            <w:tcW w:w="486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Naziv</w:t>
            </w:r>
          </w:p>
        </w:tc>
        <w:tc>
          <w:tcPr>
            <w:tcW w:w="162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Planirano</w:t>
            </w:r>
          </w:p>
        </w:tc>
        <w:tc>
          <w:tcPr>
            <w:tcW w:w="153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Ostvareno</w:t>
            </w:r>
          </w:p>
        </w:tc>
        <w:tc>
          <w:tcPr>
            <w:tcW w:w="144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13</w:t>
            </w:r>
            <w:r w:rsidRPr="008D6CDC">
              <w:rPr>
                <w:rFonts w:ascii="Microsoft Sans Serif" w:hAnsi="Microsoft Sans Serif" w:cs="Microsoft Sans Serif"/>
              </w:rPr>
              <w:t>.g.</w:t>
            </w:r>
          </w:p>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Izvršenje %</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1</w:t>
            </w:r>
            <w:r w:rsidRPr="008D6CDC">
              <w:rPr>
                <w:rFonts w:ascii="Microsoft Sans Serif" w:hAnsi="Microsoft Sans Serif" w:cs="Microsoft Sans Serif"/>
              </w:rPr>
              <w:t>. Transferi obrazovanju</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3.100,00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3.078,41</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99,30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2</w:t>
            </w:r>
            <w:r w:rsidRPr="008D6CDC">
              <w:rPr>
                <w:rFonts w:ascii="Microsoft Sans Serif" w:hAnsi="Microsoft Sans Serif" w:cs="Microsoft Sans Serif"/>
              </w:rPr>
              <w:t xml:space="preserve">. Transferi JU Centru za kulturu </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60.000,00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60.000,00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3</w:t>
            </w:r>
            <w:r w:rsidRPr="008D6CDC">
              <w:rPr>
                <w:rFonts w:ascii="Microsoft Sans Serif" w:hAnsi="Microsoft Sans Serif" w:cs="Microsoft Sans Serif"/>
              </w:rPr>
              <w:t>. Transferi JU Centru za kulturu</w:t>
            </w:r>
            <w:r>
              <w:rPr>
                <w:rFonts w:ascii="Microsoft Sans Serif" w:hAnsi="Microsoft Sans Serif" w:cs="Microsoft Sans Serif"/>
              </w:rPr>
              <w:t xml:space="preserve"> za reprogram duga po osnovu poreza i doprinosa</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7.550,00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7.512,00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99,50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.Transferi institucijama sporta</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2.000,00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1.850,00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92,50</w:t>
            </w:r>
            <w:r w:rsidRPr="008D6CDC">
              <w:rPr>
                <w:rFonts w:ascii="Microsoft Sans Serif" w:hAnsi="Microsoft Sans Serif" w:cs="Microsoft Sans Serif"/>
              </w:rPr>
              <w:t>%</w:t>
            </w:r>
          </w:p>
        </w:tc>
      </w:tr>
      <w:tr w:rsidR="00AF2DF8" w:rsidRPr="008D6CDC" w:rsidTr="00C4267C">
        <w:tc>
          <w:tcPr>
            <w:tcW w:w="4860" w:type="dxa"/>
          </w:tcPr>
          <w:p w:rsidR="00AF2DF8" w:rsidRDefault="00AF2DF8" w:rsidP="00C4267C">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 xml:space="preserve"> Transferi </w:t>
            </w:r>
            <w:r>
              <w:rPr>
                <w:rFonts w:ascii="Microsoft Sans Serif" w:hAnsi="Microsoft Sans Serif" w:cs="Microsoft Sans Serif"/>
              </w:rPr>
              <w:t>nevladinim organizacijama</w:t>
            </w:r>
          </w:p>
        </w:tc>
        <w:tc>
          <w:tcPr>
            <w:tcW w:w="162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53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44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0,00%</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 Transferi polit. partijama</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32.200,00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32.200,00</w:t>
            </w:r>
          </w:p>
        </w:tc>
        <w:tc>
          <w:tcPr>
            <w:tcW w:w="1440" w:type="dxa"/>
          </w:tcPr>
          <w:p w:rsidR="00AF2DF8" w:rsidRPr="008D6CDC" w:rsidRDefault="00AF2DF8" w:rsidP="00C4267C">
            <w:pPr>
              <w:jc w:val="center"/>
              <w:rPr>
                <w:rFonts w:ascii="Microsoft Sans Serif" w:hAnsi="Microsoft Sans Serif" w:cs="Microsoft Sans Serif"/>
              </w:rPr>
            </w:pPr>
            <w:r>
              <w:rPr>
                <w:rFonts w:ascii="Microsoft Sans Serif" w:hAnsi="Microsoft Sans Serif" w:cs="Microsoft Sans Serif"/>
              </w:rPr>
              <w:t xml:space="preserve">    100,00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7</w:t>
            </w:r>
            <w:r w:rsidRPr="008D6CDC">
              <w:rPr>
                <w:rFonts w:ascii="Microsoft Sans Serif" w:hAnsi="Microsoft Sans Serif" w:cs="Microsoft Sans Serif"/>
              </w:rPr>
              <w:t xml:space="preserve">. Transferi </w:t>
            </w:r>
            <w:r>
              <w:rPr>
                <w:rFonts w:ascii="Microsoft Sans Serif" w:hAnsi="Microsoft Sans Serif" w:cs="Microsoft Sans Serif"/>
              </w:rPr>
              <w:t>za</w:t>
            </w:r>
            <w:r w:rsidRPr="008D6CDC">
              <w:rPr>
                <w:rFonts w:ascii="Microsoft Sans Serif" w:hAnsi="Microsoft Sans Serif" w:cs="Microsoft Sans Serif"/>
              </w:rPr>
              <w:t xml:space="preserve"> </w:t>
            </w:r>
            <w:r>
              <w:rPr>
                <w:rFonts w:ascii="Microsoft Sans Serif" w:hAnsi="Microsoft Sans Serif" w:cs="Microsoft Sans Serif"/>
              </w:rPr>
              <w:t>j</w:t>
            </w:r>
            <w:r w:rsidRPr="008D6CDC">
              <w:rPr>
                <w:rFonts w:ascii="Microsoft Sans Serif" w:hAnsi="Microsoft Sans Serif" w:cs="Microsoft Sans Serif"/>
              </w:rPr>
              <w:t>ednokratne soc. pomoći</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4.957,14</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99,14</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8</w:t>
            </w:r>
            <w:r w:rsidRPr="008D6CDC">
              <w:rPr>
                <w:rFonts w:ascii="Microsoft Sans Serif" w:hAnsi="Microsoft Sans Serif" w:cs="Microsoft Sans Serif"/>
              </w:rPr>
              <w:t>. Transferi pojedincima</w:t>
            </w:r>
            <w:r>
              <w:rPr>
                <w:rFonts w:ascii="Microsoft Sans Serif" w:hAnsi="Microsoft Sans Serif" w:cs="Microsoft Sans Serif"/>
              </w:rPr>
              <w:t>-stipendije</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16.665,00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16.665,00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9</w:t>
            </w:r>
            <w:r w:rsidRPr="008D6CDC">
              <w:rPr>
                <w:rFonts w:ascii="Microsoft Sans Serif" w:hAnsi="Microsoft Sans Serif" w:cs="Microsoft Sans Serif"/>
              </w:rPr>
              <w:t xml:space="preserve">. Transferi </w:t>
            </w:r>
            <w:r>
              <w:rPr>
                <w:rFonts w:ascii="Microsoft Sans Serif" w:hAnsi="Microsoft Sans Serif" w:cs="Microsoft Sans Serif"/>
              </w:rPr>
              <w:t>turističkoj organizaciji</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4.000,00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3.000,00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75,00</w:t>
            </w:r>
            <w:r w:rsidRPr="008D6CDC">
              <w:rPr>
                <w:rFonts w:ascii="Microsoft Sans Serif" w:hAnsi="Microsoft Sans Serif" w:cs="Microsoft Sans Serif"/>
              </w:rPr>
              <w:t>%</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10</w:t>
            </w:r>
            <w:r w:rsidRPr="008D6CDC">
              <w:rPr>
                <w:rFonts w:ascii="Microsoft Sans Serif" w:hAnsi="Microsoft Sans Serif" w:cs="Microsoft Sans Serif"/>
              </w:rPr>
              <w:t xml:space="preserve">. Transferi </w:t>
            </w:r>
            <w:r>
              <w:rPr>
                <w:rFonts w:ascii="Microsoft Sans Serif" w:hAnsi="Microsoft Sans Serif" w:cs="Microsoft Sans Serif"/>
              </w:rPr>
              <w:t>Crvenom krstu</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3.500,00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3.500,00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w:t>
            </w:r>
            <w:r w:rsidRPr="008D6CDC">
              <w:rPr>
                <w:rFonts w:ascii="Microsoft Sans Serif" w:hAnsi="Microsoft Sans Serif" w:cs="Microsoft Sans Serif"/>
              </w:rPr>
              <w:t>,00%</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Pr>
                <w:rFonts w:ascii="Microsoft Sans Serif" w:hAnsi="Microsoft Sans Serif" w:cs="Microsoft Sans Serif"/>
              </w:rPr>
              <w:t xml:space="preserve">11.Transferi centru za razvoj durmitorskog područja </w:t>
            </w:r>
          </w:p>
        </w:tc>
        <w:tc>
          <w:tcPr>
            <w:tcW w:w="162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2.500,00</w:t>
            </w:r>
          </w:p>
        </w:tc>
        <w:tc>
          <w:tcPr>
            <w:tcW w:w="153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2.500,00</w:t>
            </w: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w:t>
            </w:r>
          </w:p>
        </w:tc>
      </w:tr>
      <w:tr w:rsidR="00AF2DF8" w:rsidRPr="008D6CDC" w:rsidTr="00C4267C">
        <w:tc>
          <w:tcPr>
            <w:tcW w:w="4860" w:type="dxa"/>
          </w:tcPr>
          <w:p w:rsidR="00AF2DF8" w:rsidRDefault="00AF2DF8" w:rsidP="00C4267C">
            <w:pPr>
              <w:rPr>
                <w:rFonts w:ascii="Microsoft Sans Serif" w:hAnsi="Microsoft Sans Serif" w:cs="Microsoft Sans Serif"/>
              </w:rPr>
            </w:pPr>
            <w:r>
              <w:rPr>
                <w:rFonts w:ascii="Microsoft Sans Serif" w:hAnsi="Microsoft Sans Serif" w:cs="Microsoft Sans Serif"/>
              </w:rPr>
              <w:t>12. transferi za manifestaciju ,,Dani planinskog cvijeća“</w:t>
            </w:r>
          </w:p>
        </w:tc>
        <w:tc>
          <w:tcPr>
            <w:tcW w:w="162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200,00</w:t>
            </w:r>
          </w:p>
        </w:tc>
        <w:tc>
          <w:tcPr>
            <w:tcW w:w="153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150,00</w:t>
            </w:r>
          </w:p>
        </w:tc>
        <w:tc>
          <w:tcPr>
            <w:tcW w:w="144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75,00%</w:t>
            </w:r>
          </w:p>
        </w:tc>
      </w:tr>
      <w:tr w:rsidR="00AF2DF8" w:rsidRPr="008D6CDC" w:rsidTr="00C4267C">
        <w:tc>
          <w:tcPr>
            <w:tcW w:w="4860" w:type="dxa"/>
          </w:tcPr>
          <w:p w:rsidR="00AF2DF8" w:rsidRDefault="00AF2DF8" w:rsidP="00C4267C">
            <w:pPr>
              <w:rPr>
                <w:rFonts w:ascii="Microsoft Sans Serif" w:hAnsi="Microsoft Sans Serif" w:cs="Microsoft Sans Serif"/>
              </w:rPr>
            </w:pPr>
            <w:r>
              <w:rPr>
                <w:rFonts w:ascii="Microsoft Sans Serif" w:hAnsi="Microsoft Sans Serif" w:cs="Microsoft Sans Serif"/>
              </w:rPr>
              <w:t>13.Transferi JP za stambeno kom. djelatnost</w:t>
            </w:r>
          </w:p>
        </w:tc>
        <w:tc>
          <w:tcPr>
            <w:tcW w:w="162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33.000,00</w:t>
            </w:r>
          </w:p>
        </w:tc>
        <w:tc>
          <w:tcPr>
            <w:tcW w:w="153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33.000,00</w:t>
            </w:r>
          </w:p>
        </w:tc>
        <w:tc>
          <w:tcPr>
            <w:tcW w:w="1440" w:type="dxa"/>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100,00%</w:t>
            </w:r>
          </w:p>
        </w:tc>
      </w:tr>
      <w:tr w:rsidR="00AF2DF8" w:rsidRPr="008D6CDC" w:rsidTr="00C4267C">
        <w:tc>
          <w:tcPr>
            <w:tcW w:w="4860" w:type="dxa"/>
          </w:tcPr>
          <w:p w:rsidR="00AF2DF8" w:rsidRPr="008D6CDC" w:rsidRDefault="00AF2DF8" w:rsidP="00C4267C">
            <w:pPr>
              <w:rPr>
                <w:rFonts w:ascii="Microsoft Sans Serif" w:hAnsi="Microsoft Sans Serif" w:cs="Microsoft Sans Serif"/>
              </w:rPr>
            </w:pPr>
            <w:r w:rsidRPr="008D6CDC">
              <w:rPr>
                <w:rFonts w:ascii="Microsoft Sans Serif" w:hAnsi="Microsoft Sans Serif" w:cs="Microsoft Sans Serif"/>
              </w:rPr>
              <w:t>Ukupno:</w:t>
            </w:r>
          </w:p>
        </w:tc>
        <w:tc>
          <w:tcPr>
            <w:tcW w:w="1620" w:type="dxa"/>
          </w:tcPr>
          <w:p w:rsidR="00AF2DF8" w:rsidRPr="00A12112" w:rsidRDefault="00AF2DF8" w:rsidP="00C4267C">
            <w:pPr>
              <w:jc w:val="right"/>
              <w:rPr>
                <w:rFonts w:ascii="Microsoft Sans Serif" w:hAnsi="Microsoft Sans Serif" w:cs="Microsoft Sans Serif"/>
                <w:color w:val="000000"/>
              </w:rPr>
            </w:pPr>
            <w:r>
              <w:rPr>
                <w:rFonts w:ascii="Microsoft Sans Serif" w:hAnsi="Microsoft Sans Serif" w:cs="Microsoft Sans Serif"/>
                <w:color w:val="000000"/>
                <w:sz w:val="22"/>
                <w:szCs w:val="22"/>
              </w:rPr>
              <w:t>174</w:t>
            </w:r>
            <w:r w:rsidRPr="00A12112">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71</w:t>
            </w:r>
            <w:r w:rsidRPr="00A12112">
              <w:rPr>
                <w:rFonts w:ascii="Microsoft Sans Serif" w:hAnsi="Microsoft Sans Serif" w:cs="Microsoft Sans Serif"/>
                <w:color w:val="000000"/>
                <w:sz w:val="22"/>
                <w:szCs w:val="22"/>
              </w:rPr>
              <w:t>5,00</w:t>
            </w:r>
          </w:p>
          <w:p w:rsidR="00AF2DF8" w:rsidRPr="00A12112" w:rsidRDefault="00AF2DF8" w:rsidP="00C4267C">
            <w:pPr>
              <w:jc w:val="right"/>
              <w:rPr>
                <w:rFonts w:ascii="Microsoft Sans Serif" w:hAnsi="Microsoft Sans Serif" w:cs="Microsoft Sans Serif"/>
              </w:rPr>
            </w:pPr>
          </w:p>
        </w:tc>
        <w:tc>
          <w:tcPr>
            <w:tcW w:w="1530" w:type="dxa"/>
          </w:tcPr>
          <w:p w:rsidR="00AF2DF8" w:rsidRPr="00A12112" w:rsidRDefault="00AF2DF8" w:rsidP="00C4267C">
            <w:pPr>
              <w:jc w:val="right"/>
              <w:rPr>
                <w:rFonts w:ascii="Microsoft Sans Serif" w:hAnsi="Microsoft Sans Serif" w:cs="Microsoft Sans Serif"/>
                <w:color w:val="000000"/>
              </w:rPr>
            </w:pPr>
            <w:r w:rsidRPr="00A12112">
              <w:rPr>
                <w:rFonts w:ascii="Microsoft Sans Serif" w:hAnsi="Microsoft Sans Serif" w:cs="Microsoft Sans Serif"/>
                <w:color w:val="000000"/>
                <w:sz w:val="22"/>
                <w:szCs w:val="22"/>
              </w:rPr>
              <w:t>16</w:t>
            </w:r>
            <w:r>
              <w:rPr>
                <w:rFonts w:ascii="Microsoft Sans Serif" w:hAnsi="Microsoft Sans Serif" w:cs="Microsoft Sans Serif"/>
                <w:color w:val="000000"/>
                <w:sz w:val="22"/>
                <w:szCs w:val="22"/>
              </w:rPr>
              <w:t>8</w:t>
            </w:r>
            <w:r w:rsidRPr="00A12112">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412</w:t>
            </w:r>
            <w:r w:rsidRPr="00A12112">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55</w:t>
            </w:r>
          </w:p>
          <w:p w:rsidR="00AF2DF8" w:rsidRPr="00A12112" w:rsidRDefault="00AF2DF8" w:rsidP="00C4267C">
            <w:pPr>
              <w:jc w:val="right"/>
              <w:rPr>
                <w:rFonts w:ascii="Microsoft Sans Serif" w:hAnsi="Microsoft Sans Serif" w:cs="Microsoft Sans Serif"/>
              </w:rPr>
            </w:pPr>
          </w:p>
        </w:tc>
        <w:tc>
          <w:tcPr>
            <w:tcW w:w="1440" w:type="dxa"/>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96,39</w:t>
            </w:r>
            <w:r w:rsidRPr="008D6CDC">
              <w:rPr>
                <w:rFonts w:ascii="Microsoft Sans Serif" w:hAnsi="Microsoft Sans Serif" w:cs="Microsoft Sans Serif"/>
              </w:rPr>
              <w:t>%</w:t>
            </w:r>
          </w:p>
        </w:tc>
      </w:tr>
    </w:tbl>
    <w:p w:rsidR="00AF2DF8" w:rsidRPr="00FF0F66" w:rsidRDefault="00AF2DF8" w:rsidP="00AF2DF8">
      <w:pPr>
        <w:ind w:left="360"/>
        <w:rPr>
          <w:rFonts w:ascii="Microsoft Sans Serif" w:hAnsi="Microsoft Sans Serif" w:cs="Microsoft Sans Serif"/>
        </w:rPr>
      </w:pPr>
    </w:p>
    <w:p w:rsidR="00AF2DF8" w:rsidRPr="00FF0F66" w:rsidRDefault="00AF2DF8" w:rsidP="00AF2DF8">
      <w:pPr>
        <w:rPr>
          <w:rFonts w:ascii="Microsoft Sans Serif" w:hAnsi="Microsoft Sans Serif" w:cs="Microsoft Sans Serif"/>
        </w:rPr>
      </w:pPr>
      <w:r w:rsidRPr="00FF0F66">
        <w:rPr>
          <w:rFonts w:ascii="Microsoft Sans Serif" w:hAnsi="Microsoft Sans Serif" w:cs="Microsoft Sans Serif"/>
          <w:b/>
        </w:rPr>
        <w:t>Tra</w:t>
      </w:r>
      <w:r>
        <w:rPr>
          <w:rFonts w:ascii="Microsoft Sans Serif" w:hAnsi="Microsoft Sans Serif" w:cs="Microsoft Sans Serif"/>
          <w:b/>
        </w:rPr>
        <w:t>nsferi institucijama, pojedincim</w:t>
      </w:r>
      <w:r w:rsidRPr="00FF0F66">
        <w:rPr>
          <w:rFonts w:ascii="Microsoft Sans Serif" w:hAnsi="Microsoft Sans Serif" w:cs="Microsoft Sans Serif"/>
          <w:b/>
        </w:rPr>
        <w:t>a, nevladinom i javnom sektoru</w:t>
      </w:r>
      <w:r w:rsidRPr="00FF0F66">
        <w:rPr>
          <w:rFonts w:ascii="Microsoft Sans Serif" w:hAnsi="Microsoft Sans Serif" w:cs="Microsoft Sans Serif"/>
        </w:rPr>
        <w:t xml:space="preserve"> ostvareni su u iznosu od </w:t>
      </w:r>
      <w:r>
        <w:rPr>
          <w:rFonts w:ascii="Microsoft Sans Serif" w:hAnsi="Microsoft Sans Serif" w:cs="Microsoft Sans Serif"/>
        </w:rPr>
        <w:t xml:space="preserve">168.412,55 </w:t>
      </w:r>
      <w:r w:rsidRPr="00FF0F66">
        <w:rPr>
          <w:rFonts w:ascii="Microsoft Sans Serif" w:hAnsi="Microsoft Sans Serif" w:cs="Microsoft Sans Serif"/>
        </w:rPr>
        <w:t xml:space="preserve">EUR-a i čine </w:t>
      </w:r>
      <w:r>
        <w:rPr>
          <w:rFonts w:ascii="Microsoft Sans Serif" w:hAnsi="Microsoft Sans Serif" w:cs="Microsoft Sans Serif"/>
        </w:rPr>
        <w:t>96,39</w:t>
      </w:r>
      <w:r w:rsidRPr="00FF0F66">
        <w:rPr>
          <w:rFonts w:ascii="Microsoft Sans Serif" w:hAnsi="Microsoft Sans Serif" w:cs="Microsoft Sans Serif"/>
        </w:rPr>
        <w:t>% planiranih rashoda po ovom osnovu.</w:t>
      </w:r>
    </w:p>
    <w:p w:rsidR="00AF2DF8" w:rsidRPr="00FF0F66"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r w:rsidRPr="00A7302F">
        <w:rPr>
          <w:rFonts w:ascii="Microsoft Sans Serif" w:hAnsi="Microsoft Sans Serif" w:cs="Microsoft Sans Serif"/>
          <w:b/>
        </w:rPr>
        <w:t>5.4. Kapitalni izdaci</w:t>
      </w:r>
    </w:p>
    <w:p w:rsidR="00AF2DF8" w:rsidRPr="00D36934" w:rsidRDefault="00AF2DF8" w:rsidP="00AF2DF8">
      <w:pPr>
        <w:ind w:left="360"/>
        <w:rPr>
          <w:rFonts w:ascii="Microsoft Sans Serif" w:hAnsi="Microsoft Sans Serif" w:cs="Microsoft Sans Serif"/>
        </w:rPr>
      </w:pPr>
    </w:p>
    <w:p w:rsidR="00AF2DF8" w:rsidRPr="00D36934" w:rsidRDefault="00AF2DF8" w:rsidP="00AF2DF8">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950"/>
        <w:gridCol w:w="1440"/>
        <w:gridCol w:w="1440"/>
        <w:gridCol w:w="1350"/>
      </w:tblGrid>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Red.</w:t>
            </w:r>
          </w:p>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broj</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Naziv</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13</w:t>
            </w:r>
            <w:r w:rsidRPr="00D36934">
              <w:rPr>
                <w:rFonts w:ascii="Microsoft Sans Serif" w:hAnsi="Microsoft Sans Serif" w:cs="Microsoft Sans Serif"/>
              </w:rPr>
              <w:t>.g.</w:t>
            </w:r>
          </w:p>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Planirano</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13</w:t>
            </w:r>
            <w:r w:rsidRPr="00D36934">
              <w:rPr>
                <w:rFonts w:ascii="Microsoft Sans Serif" w:hAnsi="Microsoft Sans Serif" w:cs="Microsoft Sans Serif"/>
              </w:rPr>
              <w:t>.g.</w:t>
            </w:r>
          </w:p>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Ostvareno</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13</w:t>
            </w:r>
            <w:r w:rsidRPr="00D36934">
              <w:rPr>
                <w:rFonts w:ascii="Microsoft Sans Serif" w:hAnsi="Microsoft Sans Serif" w:cs="Microsoft Sans Serif"/>
              </w:rPr>
              <w:t>.g.</w:t>
            </w:r>
          </w:p>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Izvršenje u %</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1.</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Izgrdnja trafostanice u naselju Staro Pazarište</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65.000,00</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62.055,28</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95,47%</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2.</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Izrada projektne dokumentacije za fekalnu kanalizaciju u ulici Jovana Ostojića</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D36934">
              <w:rPr>
                <w:rFonts w:ascii="Microsoft Sans Serif" w:hAnsi="Microsoft Sans Serif" w:cs="Microsoft Sans Serif"/>
              </w:rPr>
              <w:t>%</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3.</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 xml:space="preserve">Izrada prostorno planske dokumentacije </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0,00</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0,00</w:t>
            </w:r>
            <w:r w:rsidRPr="00D36934">
              <w:rPr>
                <w:rFonts w:ascii="Microsoft Sans Serif" w:hAnsi="Microsoft Sans Serif" w:cs="Microsoft Sans Serif"/>
              </w:rPr>
              <w:t>%</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4.</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Izrada urbanističkih projekata po zahtjevima zainteresovanih korisnika</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30.000,00</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9.777,00</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32,59</w:t>
            </w:r>
            <w:r w:rsidRPr="00D36934">
              <w:rPr>
                <w:rFonts w:ascii="Microsoft Sans Serif" w:hAnsi="Microsoft Sans Serif" w:cs="Microsoft Sans Serif"/>
              </w:rPr>
              <w:t>%</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sidRPr="00D36934">
              <w:rPr>
                <w:rFonts w:ascii="Microsoft Sans Serif" w:hAnsi="Microsoft Sans Serif" w:cs="Microsoft Sans Serif"/>
              </w:rPr>
              <w:t>5.</w:t>
            </w:r>
          </w:p>
        </w:tc>
        <w:tc>
          <w:tcPr>
            <w:tcW w:w="49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Izuzimanje</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65.000,00</w:t>
            </w:r>
          </w:p>
        </w:tc>
        <w:tc>
          <w:tcPr>
            <w:tcW w:w="144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38.780,00</w:t>
            </w:r>
          </w:p>
        </w:tc>
        <w:tc>
          <w:tcPr>
            <w:tcW w:w="1350" w:type="dxa"/>
            <w:tcBorders>
              <w:top w:val="single" w:sz="4" w:space="0" w:color="auto"/>
              <w:left w:val="single" w:sz="4" w:space="0" w:color="auto"/>
              <w:bottom w:val="single" w:sz="4" w:space="0" w:color="auto"/>
              <w:right w:val="single" w:sz="4" w:space="0" w:color="auto"/>
            </w:tcBorders>
            <w:hideMark/>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59,66</w:t>
            </w:r>
            <w:r w:rsidRPr="00D36934">
              <w:rPr>
                <w:rFonts w:ascii="Microsoft Sans Serif" w:hAnsi="Microsoft Sans Serif" w:cs="Microsoft Sans Serif"/>
              </w:rPr>
              <w:t>%</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6.</w:t>
            </w:r>
          </w:p>
        </w:tc>
        <w:tc>
          <w:tcPr>
            <w:tcW w:w="495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Izgradnja fekalne kanalizacije u naselju Staro Pazarište-nastavak Mojkovačke ulice</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29.750,00</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29.732,78</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99,94%</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7.</w:t>
            </w:r>
          </w:p>
        </w:tc>
        <w:tc>
          <w:tcPr>
            <w:tcW w:w="495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Kompjuterska oprema</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1.000,00</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873,12</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87,31%</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8.</w:t>
            </w:r>
          </w:p>
        </w:tc>
        <w:tc>
          <w:tcPr>
            <w:tcW w:w="495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Kancelarijska oprema</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1.000,00</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193,48</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19,35%</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9.</w:t>
            </w:r>
          </w:p>
        </w:tc>
        <w:tc>
          <w:tcPr>
            <w:tcW w:w="495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Nabavka freze za čišćenje snijega</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3.900,00</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3.895,00</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99,87%</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10.</w:t>
            </w:r>
          </w:p>
        </w:tc>
        <w:tc>
          <w:tcPr>
            <w:tcW w:w="495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Opravka lokalnih puteva</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5.000,00</w:t>
            </w:r>
          </w:p>
        </w:tc>
        <w:tc>
          <w:tcPr>
            <w:tcW w:w="1350" w:type="dxa"/>
            <w:tcBorders>
              <w:top w:val="single" w:sz="4" w:space="0" w:color="auto"/>
              <w:left w:val="single" w:sz="4" w:space="0" w:color="auto"/>
              <w:bottom w:val="single" w:sz="4" w:space="0" w:color="auto"/>
              <w:right w:val="single" w:sz="4" w:space="0" w:color="auto"/>
            </w:tcBorders>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100,00%</w:t>
            </w:r>
          </w:p>
        </w:tc>
      </w:tr>
      <w:tr w:rsidR="00AF2DF8" w:rsidRPr="00D36934" w:rsidTr="00C4267C">
        <w:tc>
          <w:tcPr>
            <w:tcW w:w="72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rPr>
                <w:rFonts w:ascii="Microsoft Sans Serif" w:hAnsi="Microsoft Sans Serif" w:cs="Microsoft Sans Serif"/>
              </w:rPr>
            </w:pPr>
          </w:p>
        </w:tc>
        <w:tc>
          <w:tcPr>
            <w:tcW w:w="495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rPr>
                <w:rFonts w:ascii="Microsoft Sans Serif" w:hAnsi="Microsoft Sans Serif" w:cs="Microsoft Sans Serif"/>
              </w:rPr>
            </w:pPr>
            <w:r>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305.650,00</w:t>
            </w:r>
          </w:p>
        </w:tc>
        <w:tc>
          <w:tcPr>
            <w:tcW w:w="144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150.306,66</w:t>
            </w:r>
          </w:p>
        </w:tc>
        <w:tc>
          <w:tcPr>
            <w:tcW w:w="1350" w:type="dxa"/>
            <w:tcBorders>
              <w:top w:val="single" w:sz="4" w:space="0" w:color="auto"/>
              <w:left w:val="single" w:sz="4" w:space="0" w:color="auto"/>
              <w:bottom w:val="single" w:sz="4" w:space="0" w:color="auto"/>
              <w:right w:val="single" w:sz="4" w:space="0" w:color="auto"/>
            </w:tcBorders>
          </w:tcPr>
          <w:p w:rsidR="00AF2DF8" w:rsidRPr="00D36934" w:rsidRDefault="00AF2DF8" w:rsidP="00C4267C">
            <w:pPr>
              <w:jc w:val="right"/>
              <w:rPr>
                <w:rFonts w:ascii="Microsoft Sans Serif" w:hAnsi="Microsoft Sans Serif" w:cs="Microsoft Sans Serif"/>
              </w:rPr>
            </w:pPr>
            <w:r>
              <w:rPr>
                <w:rFonts w:ascii="Microsoft Sans Serif" w:hAnsi="Microsoft Sans Serif" w:cs="Microsoft Sans Serif"/>
              </w:rPr>
              <w:t>49,18%</w:t>
            </w:r>
          </w:p>
        </w:tc>
      </w:tr>
    </w:tbl>
    <w:p w:rsidR="00AF2DF8" w:rsidRDefault="00AF2DF8" w:rsidP="00AF2DF8">
      <w:pPr>
        <w:rPr>
          <w:rFonts w:ascii="Microsoft Sans Serif" w:hAnsi="Microsoft Sans Serif" w:cs="Microsoft Sans Serif"/>
        </w:rPr>
      </w:pPr>
    </w:p>
    <w:p w:rsidR="00AF2DF8" w:rsidRPr="00D36934"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sidRPr="00D36934">
        <w:rPr>
          <w:rFonts w:ascii="Microsoft Sans Serif" w:hAnsi="Microsoft Sans Serif" w:cs="Microsoft Sans Serif"/>
        </w:rPr>
        <w:t xml:space="preserve">Kapitalni izdaci ostvareni su u iznosu od </w:t>
      </w:r>
      <w:r>
        <w:rPr>
          <w:rFonts w:ascii="Microsoft Sans Serif" w:hAnsi="Microsoft Sans Serif" w:cs="Microsoft Sans Serif"/>
        </w:rPr>
        <w:t>150.306,66 EUR-a i čine 49,18</w:t>
      </w:r>
      <w:r w:rsidRPr="00D36934">
        <w:rPr>
          <w:rFonts w:ascii="Microsoft Sans Serif" w:hAnsi="Microsoft Sans Serif" w:cs="Microsoft Sans Serif"/>
        </w:rPr>
        <w:t xml:space="preserve"> % planiranih rashoda po ovom osnovu.</w:t>
      </w:r>
    </w:p>
    <w:p w:rsidR="00AF2DF8" w:rsidRPr="003F02E6" w:rsidRDefault="00AF2DF8" w:rsidP="00AF2DF8">
      <w:pPr>
        <w:rPr>
          <w:rFonts w:ascii="Microsoft Sans Serif" w:hAnsi="Microsoft Sans Serif" w:cs="Microsoft Sans Serif"/>
        </w:rPr>
      </w:pPr>
    </w:p>
    <w:p w:rsidR="00AF2DF8" w:rsidRPr="003F02E6" w:rsidRDefault="00AF2DF8" w:rsidP="00AF2DF8">
      <w:pPr>
        <w:ind w:left="540"/>
        <w:rPr>
          <w:rFonts w:ascii="Microsoft Sans Serif" w:hAnsi="Microsoft Sans Serif" w:cs="Microsoft Sans Serif"/>
        </w:rPr>
      </w:pPr>
    </w:p>
    <w:p w:rsidR="00AF2DF8" w:rsidRPr="00EE7875" w:rsidRDefault="00AF2DF8" w:rsidP="00AF2DF8">
      <w:pPr>
        <w:rPr>
          <w:rFonts w:ascii="Microsoft Sans Serif" w:hAnsi="Microsoft Sans Serif" w:cs="Microsoft Sans Serif"/>
        </w:rPr>
      </w:pPr>
      <w:r>
        <w:rPr>
          <w:rFonts w:ascii="Microsoft Sans Serif" w:hAnsi="Microsoft Sans Serif" w:cs="Microsoft Sans Serif"/>
        </w:rPr>
        <w:t xml:space="preserve">Postupak javnih nabavki u 2013 godini vršen je u skladu sa Zakonom o javnim </w:t>
      </w:r>
      <w:r w:rsidRPr="00EE7875">
        <w:rPr>
          <w:rFonts w:ascii="Microsoft Sans Serif" w:hAnsi="Microsoft Sans Serif" w:cs="Microsoft Sans Serif"/>
        </w:rPr>
        <w:t>nabavkama (Sl.l.CG br.42/2011) i podzakonskih akata donesenih na osnovu ovog Zakona.</w:t>
      </w:r>
    </w:p>
    <w:p w:rsidR="00AF2DF8" w:rsidRDefault="00AF2DF8" w:rsidP="00AF2DF8">
      <w:pPr>
        <w:ind w:left="540"/>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Pr="00EE7875" w:rsidRDefault="00AF2DF8" w:rsidP="00AF2DF8">
      <w:pPr>
        <w:rPr>
          <w:rFonts w:ascii="Microsoft Sans Serif" w:hAnsi="Microsoft Sans Serif" w:cs="Microsoft Sans Serif"/>
        </w:rPr>
      </w:pPr>
      <w:r>
        <w:rPr>
          <w:rFonts w:ascii="Microsoft Sans Serif" w:hAnsi="Microsoft Sans Serif" w:cs="Microsoft Sans Serif"/>
        </w:rPr>
        <w:t xml:space="preserve">Kontrolom javnih nabavki Opštine Žabljak  utvrđeno je da je opština Žabljak donijela plan javnih nabavki za 2013. godinu </w:t>
      </w:r>
      <w:r w:rsidRPr="00EE7875">
        <w:rPr>
          <w:rFonts w:ascii="Microsoft Sans Serif" w:hAnsi="Microsoft Sans Serif" w:cs="Microsoft Sans Serif"/>
        </w:rPr>
        <w:t xml:space="preserve">, što je  i bila obavezna u skladu sa članom </w:t>
      </w:r>
      <w:r>
        <w:rPr>
          <w:rFonts w:ascii="Microsoft Sans Serif" w:hAnsi="Microsoft Sans Serif" w:cs="Microsoft Sans Serif"/>
        </w:rPr>
        <w:t xml:space="preserve"> 38</w:t>
      </w:r>
      <w:r w:rsidRPr="00EE7875">
        <w:rPr>
          <w:rFonts w:ascii="Microsoft Sans Serif" w:hAnsi="Microsoft Sans Serif" w:cs="Microsoft Sans Serif"/>
        </w:rPr>
        <w:t xml:space="preserve"> Zakona o javnim nabavkama .</w:t>
      </w:r>
    </w:p>
    <w:p w:rsidR="00AF2DF8" w:rsidRPr="00457580"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rPr>
      </w:pPr>
      <w:r>
        <w:rPr>
          <w:rFonts w:ascii="Microsoft Sans Serif" w:hAnsi="Microsoft Sans Serif" w:cs="Microsoft Sans Serif"/>
        </w:rPr>
        <w:t>Kontrolom je takođe utvrđeno da je Opština Žabljak  postupak javnih nabavki u svim slučajevima sprovodila  u skladu sa zakonom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r>
        <w:rPr>
          <w:rFonts w:ascii="Microsoft Sans Serif" w:hAnsi="Microsoft Sans Serif" w:cs="Microsoft Sans Serif"/>
          <w:b/>
        </w:rPr>
        <w:t>5.5. Otplata dugova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590"/>
        <w:gridCol w:w="1440"/>
        <w:gridCol w:w="1496"/>
        <w:gridCol w:w="1293"/>
      </w:tblGrid>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Red.</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broj</w:t>
            </w: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Naziv</w:t>
            </w:r>
          </w:p>
        </w:tc>
        <w:tc>
          <w:tcPr>
            <w:tcW w:w="144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Planirano</w:t>
            </w:r>
          </w:p>
        </w:tc>
        <w:tc>
          <w:tcPr>
            <w:tcW w:w="1496"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Izvršenje u %</w:t>
            </w:r>
          </w:p>
        </w:tc>
      </w:tr>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1.</w:t>
            </w: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Otplata</w:t>
            </w:r>
            <w:r>
              <w:rPr>
                <w:rFonts w:ascii="Microsoft Sans Serif" w:hAnsi="Microsoft Sans Serif" w:cs="Microsoft Sans Serif"/>
              </w:rPr>
              <w:t xml:space="preserve">  emitovanih obveznica </w:t>
            </w:r>
          </w:p>
        </w:tc>
        <w:tc>
          <w:tcPr>
            <w:tcW w:w="144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82.000,00</w:t>
            </w:r>
          </w:p>
        </w:tc>
        <w:tc>
          <w:tcPr>
            <w:tcW w:w="1496"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82.000,00</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100,00</w:t>
            </w:r>
            <w:r w:rsidRPr="00A7302F">
              <w:rPr>
                <w:rFonts w:ascii="Microsoft Sans Serif" w:hAnsi="Microsoft Sans Serif" w:cs="Microsoft Sans Serif"/>
              </w:rPr>
              <w:t>%</w:t>
            </w:r>
          </w:p>
        </w:tc>
      </w:tr>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2</w:t>
            </w:r>
            <w:r w:rsidRPr="00A7302F">
              <w:rPr>
                <w:rFonts w:ascii="Microsoft Sans Serif" w:hAnsi="Microsoft Sans Serif" w:cs="Microsoft Sans Serif"/>
              </w:rPr>
              <w:t>.</w:t>
            </w: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 xml:space="preserve">Otplata obaveza </w:t>
            </w:r>
            <w:r>
              <w:rPr>
                <w:rFonts w:ascii="Microsoft Sans Serif" w:hAnsi="Microsoft Sans Serif" w:cs="Microsoft Sans Serif"/>
              </w:rPr>
              <w:t xml:space="preserve"> iz prethodnog perioda</w:t>
            </w:r>
          </w:p>
        </w:tc>
        <w:tc>
          <w:tcPr>
            <w:tcW w:w="144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10.000,00</w:t>
            </w:r>
          </w:p>
        </w:tc>
        <w:tc>
          <w:tcPr>
            <w:tcW w:w="1496"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8.656,21</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86,56</w:t>
            </w:r>
            <w:r w:rsidRPr="00A7302F">
              <w:rPr>
                <w:rFonts w:ascii="Microsoft Sans Serif" w:hAnsi="Microsoft Sans Serif" w:cs="Microsoft Sans Serif"/>
              </w:rPr>
              <w:t>%</w:t>
            </w:r>
          </w:p>
        </w:tc>
      </w:tr>
      <w:tr w:rsidR="00AF2DF8" w:rsidRPr="008D6CDC" w:rsidTr="00C4267C">
        <w:tc>
          <w:tcPr>
            <w:tcW w:w="72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3.</w:t>
            </w: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 xml:space="preserve">Otplata obaveza </w:t>
            </w:r>
            <w:r>
              <w:rPr>
                <w:rFonts w:ascii="Microsoft Sans Serif" w:hAnsi="Microsoft Sans Serif" w:cs="Microsoft Sans Serif"/>
              </w:rPr>
              <w:t xml:space="preserve"> Fondu za obeštećenje</w:t>
            </w:r>
          </w:p>
        </w:tc>
        <w:tc>
          <w:tcPr>
            <w:tcW w:w="144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2.000,00</w:t>
            </w:r>
          </w:p>
        </w:tc>
        <w:tc>
          <w:tcPr>
            <w:tcW w:w="1496"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1.994,80</w:t>
            </w:r>
          </w:p>
        </w:tc>
        <w:tc>
          <w:tcPr>
            <w:tcW w:w="129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99,74%</w:t>
            </w:r>
          </w:p>
        </w:tc>
      </w:tr>
      <w:tr w:rsidR="00AF2DF8" w:rsidRPr="008D6CDC" w:rsidTr="00C4267C">
        <w:tc>
          <w:tcPr>
            <w:tcW w:w="72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Microsoft Sans Serif" w:hAnsi="Microsoft Sans Serif" w:cs="Microsoft Sans Serif"/>
              </w:rPr>
            </w:pPr>
            <w:r>
              <w:rPr>
                <w:rFonts w:ascii="Microsoft Sans Serif" w:hAnsi="Microsoft Sans Serif" w:cs="Microsoft Sans Serif"/>
              </w:rPr>
              <w:t>4.</w:t>
            </w: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 xml:space="preserve">Otplata obaveza </w:t>
            </w:r>
            <w:r>
              <w:rPr>
                <w:rFonts w:ascii="Microsoft Sans Serif" w:hAnsi="Microsoft Sans Serif" w:cs="Microsoft Sans Serif"/>
              </w:rPr>
              <w:t>po osnovu sudskih rješenja</w:t>
            </w:r>
          </w:p>
        </w:tc>
        <w:tc>
          <w:tcPr>
            <w:tcW w:w="1440"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6.000,00</w:t>
            </w:r>
          </w:p>
        </w:tc>
        <w:tc>
          <w:tcPr>
            <w:tcW w:w="1496"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4.347,54</w:t>
            </w:r>
          </w:p>
        </w:tc>
        <w:tc>
          <w:tcPr>
            <w:tcW w:w="129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72,46%</w:t>
            </w:r>
          </w:p>
        </w:tc>
      </w:tr>
      <w:tr w:rsidR="00AF2DF8" w:rsidRPr="008D6CDC" w:rsidTr="00C4267C">
        <w:tc>
          <w:tcPr>
            <w:tcW w:w="72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rPr>
                <w:rFonts w:ascii="Microsoft Sans Serif" w:hAnsi="Microsoft Sans Serif" w:cs="Microsoft Sans Serif"/>
              </w:rPr>
            </w:pPr>
          </w:p>
        </w:tc>
        <w:tc>
          <w:tcPr>
            <w:tcW w:w="459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Ukupno:</w:t>
            </w:r>
          </w:p>
        </w:tc>
        <w:tc>
          <w:tcPr>
            <w:tcW w:w="1440" w:type="dxa"/>
            <w:tcBorders>
              <w:top w:val="single" w:sz="4" w:space="0" w:color="auto"/>
              <w:left w:val="single" w:sz="4" w:space="0" w:color="auto"/>
              <w:bottom w:val="single" w:sz="4" w:space="0" w:color="auto"/>
              <w:right w:val="single" w:sz="4" w:space="0" w:color="auto"/>
            </w:tcBorders>
            <w:hideMark/>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100.000,00</w:t>
            </w:r>
          </w:p>
        </w:tc>
        <w:tc>
          <w:tcPr>
            <w:tcW w:w="1496" w:type="dxa"/>
            <w:tcBorders>
              <w:top w:val="single" w:sz="4" w:space="0" w:color="auto"/>
              <w:left w:val="single" w:sz="4" w:space="0" w:color="auto"/>
              <w:bottom w:val="single" w:sz="4" w:space="0" w:color="auto"/>
              <w:right w:val="single" w:sz="4" w:space="0" w:color="auto"/>
            </w:tcBorders>
            <w:hideMark/>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96.998,55</w:t>
            </w:r>
          </w:p>
        </w:tc>
        <w:tc>
          <w:tcPr>
            <w:tcW w:w="1293" w:type="dxa"/>
            <w:tcBorders>
              <w:top w:val="single" w:sz="4" w:space="0" w:color="auto"/>
              <w:left w:val="single" w:sz="4" w:space="0" w:color="auto"/>
              <w:bottom w:val="single" w:sz="4" w:space="0" w:color="auto"/>
              <w:right w:val="single" w:sz="4" w:space="0" w:color="auto"/>
            </w:tcBorders>
            <w:hideMark/>
          </w:tcPr>
          <w:p w:rsidR="00AF2DF8" w:rsidRPr="008D6CDC" w:rsidRDefault="00AF2DF8" w:rsidP="00C4267C">
            <w:pPr>
              <w:jc w:val="right"/>
              <w:rPr>
                <w:rFonts w:ascii="Microsoft Sans Serif" w:hAnsi="Microsoft Sans Serif" w:cs="Microsoft Sans Serif"/>
              </w:rPr>
            </w:pPr>
            <w:r>
              <w:rPr>
                <w:rFonts w:ascii="Microsoft Sans Serif" w:hAnsi="Microsoft Sans Serif" w:cs="Microsoft Sans Serif"/>
              </w:rPr>
              <w:t>97,00</w:t>
            </w:r>
            <w:r w:rsidRPr="008D6CDC">
              <w:rPr>
                <w:rFonts w:ascii="Microsoft Sans Serif" w:hAnsi="Microsoft Sans Serif" w:cs="Microsoft Sans Serif"/>
              </w:rPr>
              <w:t>%</w:t>
            </w:r>
          </w:p>
        </w:tc>
      </w:tr>
    </w:tbl>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rPr>
      </w:pPr>
      <w:r>
        <w:rPr>
          <w:rFonts w:ascii="Microsoft Sans Serif" w:hAnsi="Microsoft Sans Serif" w:cs="Microsoft Sans Serif"/>
          <w:b/>
        </w:rPr>
        <w:lastRenderedPageBreak/>
        <w:t>Izdaci po osnovu otplate dugova</w:t>
      </w:r>
      <w:r>
        <w:rPr>
          <w:rFonts w:ascii="Microsoft Sans Serif" w:hAnsi="Microsoft Sans Serif" w:cs="Microsoft Sans Serif"/>
        </w:rPr>
        <w:t xml:space="preserve"> iznose 96.998,55 EUR-a i čine 97,00% od planiranih rashoda po ovom osnovu. </w:t>
      </w:r>
    </w:p>
    <w:p w:rsidR="00AF2DF8" w:rsidRDefault="00AF2DF8" w:rsidP="00AF2DF8">
      <w:pPr>
        <w:ind w:left="360"/>
        <w:rPr>
          <w:rFonts w:ascii="Microsoft Sans Serif" w:hAnsi="Microsoft Sans Serif" w:cs="Microsoft Sans Serif"/>
          <w:b/>
        </w:rPr>
      </w:pPr>
      <w:r>
        <w:rPr>
          <w:rFonts w:ascii="Microsoft Sans Serif" w:hAnsi="Microsoft Sans Serif" w:cs="Microsoft Sans Serif"/>
        </w:rPr>
        <w:t xml:space="preserve">Strukturu ovih izdataka čine izdaci ostvareni po osnovu otplate emitovanih obveznica , otplata obaveza prema fondu za obeštećenje i otplata obaveza po osnovu sudskih rješenja. </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r>
        <w:rPr>
          <w:rFonts w:ascii="Microsoft Sans Serif" w:hAnsi="Microsoft Sans Serif" w:cs="Microsoft Sans Serif"/>
          <w:b/>
        </w:rPr>
        <w:t>5.6. Rezerve</w:t>
      </w:r>
    </w:p>
    <w:p w:rsidR="00AF2DF8" w:rsidRDefault="00AF2DF8" w:rsidP="00AF2DF8">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28"/>
        <w:gridCol w:w="1989"/>
        <w:gridCol w:w="1809"/>
        <w:gridCol w:w="1293"/>
      </w:tblGrid>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Red.</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broj</w:t>
            </w:r>
          </w:p>
        </w:tc>
        <w:tc>
          <w:tcPr>
            <w:tcW w:w="3728"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13</w:t>
            </w:r>
            <w:r w:rsidRPr="00A7302F">
              <w:rPr>
                <w:rFonts w:ascii="Microsoft Sans Serif" w:hAnsi="Microsoft Sans Serif" w:cs="Microsoft Sans Serif"/>
              </w:rPr>
              <w:t>.g.</w:t>
            </w:r>
          </w:p>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Izvršenje u %</w:t>
            </w:r>
          </w:p>
        </w:tc>
      </w:tr>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1.</w:t>
            </w:r>
          </w:p>
        </w:tc>
        <w:tc>
          <w:tcPr>
            <w:tcW w:w="3728"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7.000,00</w:t>
            </w:r>
          </w:p>
        </w:tc>
        <w:tc>
          <w:tcPr>
            <w:tcW w:w="180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w:t>
            </w:r>
          </w:p>
        </w:tc>
      </w:tr>
      <w:tr w:rsidR="00AF2DF8" w:rsidRPr="00A7302F" w:rsidTr="00C4267C">
        <w:tc>
          <w:tcPr>
            <w:tcW w:w="72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2.</w:t>
            </w:r>
          </w:p>
        </w:tc>
        <w:tc>
          <w:tcPr>
            <w:tcW w:w="3728"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3.000,00</w:t>
            </w:r>
          </w:p>
        </w:tc>
        <w:tc>
          <w:tcPr>
            <w:tcW w:w="180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w:t>
            </w:r>
          </w:p>
        </w:tc>
      </w:tr>
      <w:tr w:rsidR="00AF2DF8" w:rsidRPr="00A7302F" w:rsidTr="00C4267C">
        <w:tc>
          <w:tcPr>
            <w:tcW w:w="72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rPr>
                <w:rFonts w:ascii="Microsoft Sans Serif" w:hAnsi="Microsoft Sans Serif" w:cs="Microsoft Sans Serif"/>
              </w:rPr>
            </w:pPr>
          </w:p>
        </w:tc>
        <w:tc>
          <w:tcPr>
            <w:tcW w:w="3728"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0,00% </w:t>
            </w:r>
          </w:p>
        </w:tc>
      </w:tr>
    </w:tbl>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b/>
        </w:rPr>
        <w:t>U stalnu budžetsku rezervu</w:t>
      </w:r>
      <w:r>
        <w:rPr>
          <w:rFonts w:ascii="Microsoft Sans Serif" w:hAnsi="Microsoft Sans Serif" w:cs="Microsoft Sans Serif"/>
        </w:rPr>
        <w:t xml:space="preserve"> u skladu sa Zakonom o finansiranju lokalne samouprave može se izdvojiti najviše 2% ukupnih prihoda za budžetsku godinu.</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U 2013 godini u stalnu budžetsku rezervu nijesu  izdvajana  sredstva, što čini 0,00% od planiranog iznosa za ovu godinu.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Stalna budžetska rezerva koristi se za finansiranje rashoda na ime učešća lokalne vlasti u otklanjanu posledica vanrednih okolnosti, kao što su poplave, suše, zemljotres, požar, ekološke katastrofe i druge elementarne nepogode.</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Sredstva stalne budžetske rezerve nijesu korišćena u toku 2013. Godine. </w:t>
      </w:r>
    </w:p>
    <w:p w:rsidR="00AF2DF8" w:rsidRPr="00780484" w:rsidRDefault="00AF2DF8" w:rsidP="00AF2DF8">
      <w:pPr>
        <w:ind w:left="360"/>
        <w:rPr>
          <w:rFonts w:ascii="Microsoft Sans Serif" w:hAnsi="Microsoft Sans Serif" w:cs="Microsoft Sans Serif"/>
        </w:rPr>
      </w:pPr>
      <w:r w:rsidRPr="004D581C">
        <w:rPr>
          <w:rFonts w:ascii="Microsoft Sans Serif" w:hAnsi="Microsoft Sans Serif" w:cs="Microsoft Sans Serif"/>
        </w:rPr>
        <w:t>U toku 201</w:t>
      </w:r>
      <w:r w:rsidR="00C17F33">
        <w:rPr>
          <w:rFonts w:ascii="Microsoft Sans Serif" w:hAnsi="Microsoft Sans Serif" w:cs="Microsoft Sans Serif"/>
        </w:rPr>
        <w:t>3</w:t>
      </w:r>
      <w:r w:rsidRPr="004D581C">
        <w:rPr>
          <w:rFonts w:ascii="Microsoft Sans Serif" w:hAnsi="Microsoft Sans Serif" w:cs="Microsoft Sans Serif"/>
        </w:rPr>
        <w:t xml:space="preserve"> godine   nijesu  izdvajana  sredstava  u stalnu  budžetsku  rezervu  , a </w:t>
      </w:r>
      <w:r w:rsidRPr="00780484">
        <w:rPr>
          <w:rFonts w:ascii="Microsoft Sans Serif" w:hAnsi="Microsoft Sans Serif" w:cs="Microsoft Sans Serif"/>
        </w:rPr>
        <w:t>izdvojena sredstva koja su se nalazila na računu koji se vodi kod  Atlas mont banke AD Podgorica  iznosila su   7.</w:t>
      </w:r>
      <w:r>
        <w:rPr>
          <w:rFonts w:ascii="Microsoft Sans Serif" w:hAnsi="Microsoft Sans Serif" w:cs="Microsoft Sans Serif"/>
        </w:rPr>
        <w:t>251</w:t>
      </w:r>
      <w:r w:rsidRPr="00780484">
        <w:rPr>
          <w:rFonts w:ascii="Microsoft Sans Serif" w:hAnsi="Microsoft Sans Serif" w:cs="Microsoft Sans Serif"/>
        </w:rPr>
        <w:t>,</w:t>
      </w:r>
      <w:r>
        <w:rPr>
          <w:rFonts w:ascii="Microsoft Sans Serif" w:hAnsi="Microsoft Sans Serif" w:cs="Microsoft Sans Serif"/>
        </w:rPr>
        <w:t>29</w:t>
      </w:r>
      <w:r w:rsidRPr="00780484">
        <w:rPr>
          <w:rFonts w:ascii="Microsoft Sans Serif" w:hAnsi="Microsoft Sans Serif" w:cs="Microsoft Sans Serif"/>
        </w:rPr>
        <w:t xml:space="preserve"> EUR-a .Početno stanje u 201</w:t>
      </w:r>
      <w:r>
        <w:rPr>
          <w:rFonts w:ascii="Microsoft Sans Serif" w:hAnsi="Microsoft Sans Serif" w:cs="Microsoft Sans Serif"/>
        </w:rPr>
        <w:t>3</w:t>
      </w:r>
      <w:r w:rsidRPr="00780484">
        <w:rPr>
          <w:rFonts w:ascii="Microsoft Sans Serif" w:hAnsi="Microsoft Sans Serif" w:cs="Microsoft Sans Serif"/>
        </w:rPr>
        <w:t xml:space="preserve"> godini   koje je iznosilo 7.</w:t>
      </w:r>
      <w:r>
        <w:rPr>
          <w:rFonts w:ascii="Microsoft Sans Serif" w:hAnsi="Microsoft Sans Serif" w:cs="Microsoft Sans Serif"/>
        </w:rPr>
        <w:t>337</w:t>
      </w:r>
      <w:r w:rsidRPr="00780484">
        <w:rPr>
          <w:rFonts w:ascii="Microsoft Sans Serif" w:hAnsi="Microsoft Sans Serif" w:cs="Microsoft Sans Serif"/>
        </w:rPr>
        <w:t>,</w:t>
      </w:r>
      <w:r>
        <w:rPr>
          <w:rFonts w:ascii="Microsoft Sans Serif" w:hAnsi="Microsoft Sans Serif" w:cs="Microsoft Sans Serif"/>
        </w:rPr>
        <w:t>16</w:t>
      </w:r>
      <w:r w:rsidRPr="00780484">
        <w:rPr>
          <w:rFonts w:ascii="Microsoft Sans Serif" w:hAnsi="Microsoft Sans Serif" w:cs="Microsoft Sans Serif"/>
        </w:rPr>
        <w:t xml:space="preserve"> EUR-a uvećano je po osnovu redovne kamate na deponovana sredstva u iznosu od 1</w:t>
      </w:r>
      <w:r>
        <w:rPr>
          <w:rFonts w:ascii="Microsoft Sans Serif" w:hAnsi="Microsoft Sans Serif" w:cs="Microsoft Sans Serif"/>
        </w:rPr>
        <w:t>4</w:t>
      </w:r>
      <w:r w:rsidRPr="00780484">
        <w:rPr>
          <w:rFonts w:ascii="Microsoft Sans Serif" w:hAnsi="Microsoft Sans Serif" w:cs="Microsoft Sans Serif"/>
        </w:rPr>
        <w:t>,</w:t>
      </w:r>
      <w:r>
        <w:rPr>
          <w:rFonts w:ascii="Microsoft Sans Serif" w:hAnsi="Microsoft Sans Serif" w:cs="Microsoft Sans Serif"/>
        </w:rPr>
        <w:t>7</w:t>
      </w:r>
      <w:r w:rsidRPr="00780484">
        <w:rPr>
          <w:rFonts w:ascii="Microsoft Sans Serif" w:hAnsi="Microsoft Sans Serif" w:cs="Microsoft Sans Serif"/>
        </w:rPr>
        <w:t>8  EUR-a i umanjeno po osnovu provizije  za održavanje računa u iznosu 1</w:t>
      </w:r>
      <w:r>
        <w:rPr>
          <w:rFonts w:ascii="Microsoft Sans Serif" w:hAnsi="Microsoft Sans Serif" w:cs="Microsoft Sans Serif"/>
        </w:rPr>
        <w:t>00</w:t>
      </w:r>
      <w:r w:rsidRPr="00780484">
        <w:rPr>
          <w:rFonts w:ascii="Microsoft Sans Serif" w:hAnsi="Microsoft Sans Serif" w:cs="Microsoft Sans Serif"/>
        </w:rPr>
        <w:t>,6</w:t>
      </w:r>
      <w:r>
        <w:rPr>
          <w:rFonts w:ascii="Microsoft Sans Serif" w:hAnsi="Microsoft Sans Serif" w:cs="Microsoft Sans Serif"/>
        </w:rPr>
        <w:t>5</w:t>
      </w:r>
      <w:r w:rsidRPr="00780484">
        <w:rPr>
          <w:rFonts w:ascii="Microsoft Sans Serif" w:hAnsi="Microsoft Sans Serif" w:cs="Microsoft Sans Serif"/>
        </w:rPr>
        <w:t xml:space="preserve"> EUR-a. Stanje novčanih sredstava na žiro računu Stalne budžetske rezerve iznosilo je na dan 31.12.201</w:t>
      </w:r>
      <w:r>
        <w:rPr>
          <w:rFonts w:ascii="Microsoft Sans Serif" w:hAnsi="Microsoft Sans Serif" w:cs="Microsoft Sans Serif"/>
        </w:rPr>
        <w:t>3</w:t>
      </w:r>
      <w:r w:rsidRPr="00780484">
        <w:rPr>
          <w:rFonts w:ascii="Microsoft Sans Serif" w:hAnsi="Microsoft Sans Serif" w:cs="Microsoft Sans Serif"/>
        </w:rPr>
        <w:t>. godine  7.</w:t>
      </w:r>
      <w:r>
        <w:rPr>
          <w:rFonts w:ascii="Microsoft Sans Serif" w:hAnsi="Microsoft Sans Serif" w:cs="Microsoft Sans Serif"/>
        </w:rPr>
        <w:t>251</w:t>
      </w:r>
      <w:r w:rsidRPr="00780484">
        <w:rPr>
          <w:rFonts w:ascii="Microsoft Sans Serif" w:hAnsi="Microsoft Sans Serif" w:cs="Microsoft Sans Serif"/>
        </w:rPr>
        <w:t>,</w:t>
      </w:r>
      <w:r>
        <w:rPr>
          <w:rFonts w:ascii="Microsoft Sans Serif" w:hAnsi="Microsoft Sans Serif" w:cs="Microsoft Sans Serif"/>
        </w:rPr>
        <w:t>29</w:t>
      </w:r>
      <w:r w:rsidRPr="00780484">
        <w:rPr>
          <w:rFonts w:ascii="Microsoft Sans Serif" w:hAnsi="Microsoft Sans Serif" w:cs="Microsoft Sans Serif"/>
        </w:rPr>
        <w:t xml:space="preserve"> EUR-a.</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 </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U okviru Budžeta dio planiranih prihoda ne raspoređuje se unaprijed već se zadržava na ime tekuće budžetske rezerve.</w:t>
      </w:r>
    </w:p>
    <w:p w:rsidR="00AF2DF8" w:rsidRDefault="00AF2DF8" w:rsidP="00AF2DF8">
      <w:pPr>
        <w:ind w:left="360"/>
        <w:rPr>
          <w:rFonts w:ascii="Microsoft Sans Serif" w:hAnsi="Microsoft Sans Serif" w:cs="Microsoft Sans Serif"/>
        </w:rPr>
      </w:pPr>
    </w:p>
    <w:p w:rsidR="00AF2DF8" w:rsidRPr="004D581C" w:rsidRDefault="00AF2DF8" w:rsidP="00AF2DF8">
      <w:pPr>
        <w:ind w:left="360"/>
        <w:rPr>
          <w:rFonts w:ascii="Microsoft Sans Serif" w:hAnsi="Microsoft Sans Serif" w:cs="Microsoft Sans Serif"/>
        </w:rPr>
      </w:pPr>
      <w:r w:rsidRPr="004D581C">
        <w:rPr>
          <w:rFonts w:ascii="Microsoft Sans Serif" w:hAnsi="Microsoft Sans Serif" w:cs="Microsoft Sans Serif"/>
        </w:rPr>
        <w:t>Sredstva tekuće budžetske rezerve koriste se za nepredviđene ili nedovoljno predviđene poslove koji se finansiraju iz Budžeta.</w:t>
      </w:r>
    </w:p>
    <w:p w:rsidR="00AF2DF8" w:rsidRPr="004D581C" w:rsidRDefault="00AF2DF8" w:rsidP="00AF2DF8">
      <w:pPr>
        <w:ind w:left="360"/>
        <w:rPr>
          <w:rFonts w:ascii="Microsoft Sans Serif" w:hAnsi="Microsoft Sans Serif" w:cs="Microsoft Sans Serif"/>
        </w:rPr>
      </w:pPr>
      <w:r w:rsidRPr="004D581C">
        <w:rPr>
          <w:rFonts w:ascii="Microsoft Sans Serif" w:hAnsi="Microsoft Sans Serif" w:cs="Microsoft Sans Serif"/>
        </w:rPr>
        <w:t>Sredstva  tekuće  budžetske rezerve  planirana su u iznosu od 7.000,00 EUR-a .</w:t>
      </w:r>
    </w:p>
    <w:p w:rsidR="00AF2DF8" w:rsidRDefault="00AF2DF8" w:rsidP="00AF2DF8">
      <w:pPr>
        <w:ind w:left="360"/>
        <w:rPr>
          <w:rFonts w:ascii="Microsoft Sans Serif" w:hAnsi="Microsoft Sans Serif" w:cs="Microsoft Sans Serif"/>
        </w:rPr>
      </w:pPr>
      <w:r w:rsidRPr="004D581C">
        <w:rPr>
          <w:rFonts w:ascii="Microsoft Sans Serif" w:hAnsi="Microsoft Sans Serif" w:cs="Microsoft Sans Serif"/>
        </w:rPr>
        <w:t>U 201</w:t>
      </w:r>
      <w:r>
        <w:rPr>
          <w:rFonts w:ascii="Microsoft Sans Serif" w:hAnsi="Microsoft Sans Serif" w:cs="Microsoft Sans Serif"/>
        </w:rPr>
        <w:t>3</w:t>
      </w:r>
      <w:r w:rsidRPr="004D581C">
        <w:rPr>
          <w:rFonts w:ascii="Microsoft Sans Serif" w:hAnsi="Microsoft Sans Serif" w:cs="Microsoft Sans Serif"/>
        </w:rPr>
        <w:t xml:space="preserve"> godini u  tekuću  budžetsku rezervu nijesu  izdvajana  sredstva, što čini 0,00% od planiranog iznosa za ovu godinu.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873848" w:rsidRDefault="00AF2DF8" w:rsidP="00AF2DF8">
      <w:pPr>
        <w:ind w:left="360"/>
        <w:rPr>
          <w:rFonts w:ascii="Microsoft Sans Serif" w:hAnsi="Microsoft Sans Serif" w:cs="Microsoft Sans Serif"/>
          <w:b/>
          <w:sz w:val="28"/>
          <w:szCs w:val="28"/>
        </w:rPr>
      </w:pPr>
      <w:r w:rsidRPr="00873848">
        <w:rPr>
          <w:rFonts w:ascii="Microsoft Sans Serif" w:hAnsi="Microsoft Sans Serif" w:cs="Microsoft Sans Serif"/>
          <w:b/>
          <w:sz w:val="28"/>
          <w:szCs w:val="28"/>
        </w:rPr>
        <w:t>6.  Neraspoređeni prihodi</w:t>
      </w:r>
    </w:p>
    <w:p w:rsidR="00AF2DF8" w:rsidRDefault="00AF2DF8" w:rsidP="00AF2DF8">
      <w:pPr>
        <w:ind w:left="360"/>
        <w:rPr>
          <w:rFonts w:ascii="Microsoft Sans Serif" w:hAnsi="Microsoft Sans Serif" w:cs="Microsoft Sans Serif"/>
        </w:rPr>
      </w:pPr>
    </w:p>
    <w:p w:rsidR="00AF2DF8" w:rsidRPr="00D3700C" w:rsidRDefault="00AF2DF8" w:rsidP="00AF2DF8">
      <w:pPr>
        <w:ind w:left="360"/>
        <w:rPr>
          <w:rFonts w:ascii="Microsoft Sans Serif" w:hAnsi="Microsoft Sans Serif" w:cs="Microsoft Sans Serif"/>
        </w:rPr>
      </w:pPr>
      <w:r w:rsidRPr="00D3700C">
        <w:rPr>
          <w:rFonts w:ascii="Microsoft Sans Serif" w:hAnsi="Microsoft Sans Serif" w:cs="Microsoft Sans Serif"/>
        </w:rPr>
        <w:t>Neraspoređeni prihodi na dan 31.12.201</w:t>
      </w:r>
      <w:r>
        <w:rPr>
          <w:rFonts w:ascii="Microsoft Sans Serif" w:hAnsi="Microsoft Sans Serif" w:cs="Microsoft Sans Serif"/>
        </w:rPr>
        <w:t>3</w:t>
      </w:r>
      <w:r w:rsidRPr="00D3700C">
        <w:rPr>
          <w:rFonts w:ascii="Microsoft Sans Serif" w:hAnsi="Microsoft Sans Serif" w:cs="Microsoft Sans Serif"/>
        </w:rPr>
        <w:t xml:space="preserve"> godine iznose </w:t>
      </w:r>
      <w:r>
        <w:rPr>
          <w:rFonts w:ascii="Microsoft Sans Serif" w:hAnsi="Microsoft Sans Serif" w:cs="Microsoft Sans Serif"/>
        </w:rPr>
        <w:t>34</w:t>
      </w:r>
      <w:r w:rsidRPr="00D3700C">
        <w:rPr>
          <w:rFonts w:ascii="Microsoft Sans Serif" w:hAnsi="Microsoft Sans Serif" w:cs="Microsoft Sans Serif"/>
        </w:rPr>
        <w:t>.</w:t>
      </w:r>
      <w:r>
        <w:rPr>
          <w:rFonts w:ascii="Microsoft Sans Serif" w:hAnsi="Microsoft Sans Serif" w:cs="Microsoft Sans Serif"/>
        </w:rPr>
        <w:t>595</w:t>
      </w:r>
      <w:r w:rsidRPr="00D3700C">
        <w:rPr>
          <w:rFonts w:ascii="Microsoft Sans Serif" w:hAnsi="Microsoft Sans Serif" w:cs="Microsoft Sans Serif"/>
        </w:rPr>
        <w:t>,</w:t>
      </w:r>
      <w:r>
        <w:rPr>
          <w:rFonts w:ascii="Microsoft Sans Serif" w:hAnsi="Microsoft Sans Serif" w:cs="Microsoft Sans Serif"/>
        </w:rPr>
        <w:t>58</w:t>
      </w:r>
      <w:r w:rsidRPr="00D3700C">
        <w:rPr>
          <w:rFonts w:ascii="Microsoft Sans Serif" w:hAnsi="Microsoft Sans Serif" w:cs="Microsoft Sans Serif"/>
        </w:rPr>
        <w:t xml:space="preserve"> EUR-</w:t>
      </w:r>
      <w:r>
        <w:rPr>
          <w:rFonts w:ascii="Microsoft Sans Serif" w:hAnsi="Microsoft Sans Serif" w:cs="Microsoft Sans Serif"/>
        </w:rPr>
        <w:t>a</w:t>
      </w:r>
      <w:r w:rsidRPr="00D3700C">
        <w:rPr>
          <w:rFonts w:ascii="Microsoft Sans Serif" w:hAnsi="Microsoft Sans Serif" w:cs="Microsoft Sans Serif"/>
        </w:rPr>
        <w:t xml:space="preserve"> i odnose se na sredstva koja se nalaze na računu kod Atlasmont banke </w:t>
      </w:r>
      <w:r>
        <w:rPr>
          <w:rFonts w:ascii="Microsoft Sans Serif" w:hAnsi="Microsoft Sans Serif" w:cs="Microsoft Sans Serif"/>
        </w:rPr>
        <w:t xml:space="preserve">izvod broj 275 od 31.12.2013 godine </w:t>
      </w:r>
      <w:r w:rsidRPr="00D3700C">
        <w:rPr>
          <w:rFonts w:ascii="Microsoft Sans Serif" w:hAnsi="Microsoft Sans Serif" w:cs="Microsoft Sans Serif"/>
        </w:rPr>
        <w:t xml:space="preserve">u iznosu od  </w:t>
      </w:r>
      <w:r>
        <w:rPr>
          <w:rFonts w:ascii="Microsoft Sans Serif" w:hAnsi="Microsoft Sans Serif" w:cs="Microsoft Sans Serif"/>
        </w:rPr>
        <w:t>34</w:t>
      </w:r>
      <w:r w:rsidRPr="00D3700C">
        <w:rPr>
          <w:rFonts w:ascii="Microsoft Sans Serif" w:hAnsi="Microsoft Sans Serif" w:cs="Microsoft Sans Serif"/>
        </w:rPr>
        <w:t>.</w:t>
      </w:r>
      <w:r>
        <w:rPr>
          <w:rFonts w:ascii="Microsoft Sans Serif" w:hAnsi="Microsoft Sans Serif" w:cs="Microsoft Sans Serif"/>
        </w:rPr>
        <w:t>396</w:t>
      </w:r>
      <w:r w:rsidRPr="00D3700C">
        <w:rPr>
          <w:rFonts w:ascii="Microsoft Sans Serif" w:hAnsi="Microsoft Sans Serif" w:cs="Microsoft Sans Serif"/>
        </w:rPr>
        <w:t>,</w:t>
      </w:r>
      <w:r>
        <w:rPr>
          <w:rFonts w:ascii="Microsoft Sans Serif" w:hAnsi="Microsoft Sans Serif" w:cs="Microsoft Sans Serif"/>
        </w:rPr>
        <w:t>1</w:t>
      </w:r>
      <w:r w:rsidRPr="00D3700C">
        <w:rPr>
          <w:rFonts w:ascii="Microsoft Sans Serif" w:hAnsi="Microsoft Sans Serif" w:cs="Microsoft Sans Serif"/>
        </w:rPr>
        <w:t xml:space="preserve">8 EUR-a, kod   prve banke Crne Gore </w:t>
      </w:r>
      <w:r>
        <w:rPr>
          <w:rFonts w:ascii="Microsoft Sans Serif" w:hAnsi="Microsoft Sans Serif" w:cs="Microsoft Sans Serif"/>
        </w:rPr>
        <w:t>izvod broj 18 od 04.12.2013 godine</w:t>
      </w:r>
      <w:r w:rsidRPr="00D3700C">
        <w:rPr>
          <w:rFonts w:ascii="Microsoft Sans Serif" w:hAnsi="Microsoft Sans Serif" w:cs="Microsoft Sans Serif"/>
        </w:rPr>
        <w:t xml:space="preserve"> u iznosu od  </w:t>
      </w:r>
      <w:r>
        <w:rPr>
          <w:rFonts w:ascii="Microsoft Sans Serif" w:hAnsi="Microsoft Sans Serif" w:cs="Microsoft Sans Serif"/>
        </w:rPr>
        <w:t>28</w:t>
      </w:r>
      <w:r w:rsidRPr="00D3700C">
        <w:rPr>
          <w:rFonts w:ascii="Microsoft Sans Serif" w:hAnsi="Microsoft Sans Serif" w:cs="Microsoft Sans Serif"/>
        </w:rPr>
        <w:t>,</w:t>
      </w:r>
      <w:r>
        <w:rPr>
          <w:rFonts w:ascii="Microsoft Sans Serif" w:hAnsi="Microsoft Sans Serif" w:cs="Microsoft Sans Serif"/>
        </w:rPr>
        <w:t>87</w:t>
      </w:r>
      <w:r w:rsidRPr="00D3700C">
        <w:rPr>
          <w:rFonts w:ascii="Microsoft Sans Serif" w:hAnsi="Microsoft Sans Serif" w:cs="Microsoft Sans Serif"/>
        </w:rPr>
        <w:t xml:space="preserve"> EUR-a i Invest  ba</w:t>
      </w:r>
      <w:r>
        <w:rPr>
          <w:rFonts w:ascii="Microsoft Sans Serif" w:hAnsi="Microsoft Sans Serif" w:cs="Microsoft Sans Serif"/>
        </w:rPr>
        <w:t>nke Montenegro AD izvod broj 120 od 31.12.2013 godineu iznosu od 170</w:t>
      </w:r>
      <w:r w:rsidRPr="00D3700C">
        <w:rPr>
          <w:rFonts w:ascii="Microsoft Sans Serif" w:hAnsi="Microsoft Sans Serif" w:cs="Microsoft Sans Serif"/>
        </w:rPr>
        <w:t>,</w:t>
      </w:r>
      <w:r>
        <w:rPr>
          <w:rFonts w:ascii="Microsoft Sans Serif" w:hAnsi="Microsoft Sans Serif" w:cs="Microsoft Sans Serif"/>
        </w:rPr>
        <w:t>5</w:t>
      </w:r>
      <w:r w:rsidRPr="00D3700C">
        <w:rPr>
          <w:rFonts w:ascii="Microsoft Sans Serif" w:hAnsi="Microsoft Sans Serif" w:cs="Microsoft Sans Serif"/>
        </w:rPr>
        <w:t xml:space="preserve">3 EUR-a, što ukupno daje iznos od </w:t>
      </w:r>
      <w:r>
        <w:rPr>
          <w:rFonts w:ascii="Microsoft Sans Serif" w:hAnsi="Microsoft Sans Serif" w:cs="Microsoft Sans Serif"/>
        </w:rPr>
        <w:t>34.595,58</w:t>
      </w:r>
      <w:r w:rsidRPr="00D3700C">
        <w:rPr>
          <w:rFonts w:ascii="Microsoft Sans Serif" w:hAnsi="Microsoft Sans Serif" w:cs="Microsoft Sans Serif"/>
        </w:rPr>
        <w:t xml:space="preserve"> EUR-a.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873848" w:rsidRDefault="00AF2DF8" w:rsidP="00AF2DF8">
      <w:pPr>
        <w:ind w:left="360"/>
        <w:rPr>
          <w:rFonts w:ascii="Microsoft Sans Serif" w:hAnsi="Microsoft Sans Serif" w:cs="Microsoft Sans Serif"/>
          <w:b/>
          <w:sz w:val="28"/>
          <w:szCs w:val="28"/>
        </w:rPr>
      </w:pPr>
      <w:r w:rsidRPr="00873848">
        <w:rPr>
          <w:rFonts w:ascii="Microsoft Sans Serif" w:hAnsi="Microsoft Sans Serif" w:cs="Microsoft Sans Serif"/>
          <w:b/>
          <w:sz w:val="28"/>
          <w:szCs w:val="28"/>
        </w:rPr>
        <w:lastRenderedPageBreak/>
        <w:t>7. Izvještaj o novčanim tokovima</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državnih  fondova i jedinica Lokalne samouprave (SL.l. CG br.12/09).</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U Izvještaju su prikazani prilivi i odlivi gotovinskih sredstava u periodu 01.01.2013.g. do 31.12.2013 godine .</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Ukupni prilivi u 2013 godini iznosili su 1.340.281,48 EUR-a ,što sa sredstvima prenesenim iz prethodne godine u iznosu od 2.271,41 EUR-o, iznosi  1.342.552,89  EUR-a.</w:t>
      </w: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 Na dan 31.12.2013 godine neraspoređena sredstva na žiro računu iznosila su 34.595,58 EUR-a.</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4A343F" w:rsidRDefault="00AF2DF8" w:rsidP="00AF2DF8">
      <w:pPr>
        <w:numPr>
          <w:ilvl w:val="0"/>
          <w:numId w:val="11"/>
        </w:numPr>
        <w:rPr>
          <w:rFonts w:ascii="Microsoft Sans Serif" w:hAnsi="Microsoft Sans Serif" w:cs="Microsoft Sans Serif"/>
          <w:b/>
          <w:sz w:val="28"/>
          <w:szCs w:val="28"/>
        </w:rPr>
      </w:pPr>
      <w:r w:rsidRPr="004A343F">
        <w:rPr>
          <w:rFonts w:ascii="Microsoft Sans Serif" w:hAnsi="Microsoft Sans Serif" w:cs="Microsoft Sans Serif"/>
          <w:b/>
          <w:sz w:val="28"/>
          <w:szCs w:val="28"/>
        </w:rPr>
        <w:t>Bilans stanja</w:t>
      </w:r>
    </w:p>
    <w:p w:rsidR="00AF2DF8" w:rsidRPr="004A343F" w:rsidRDefault="00AF2DF8" w:rsidP="00AF2DF8">
      <w:pPr>
        <w:ind w:left="360"/>
        <w:rPr>
          <w:rFonts w:ascii="Microsoft Sans Serif" w:hAnsi="Microsoft Sans Serif" w:cs="Microsoft Sans Serif"/>
          <w:b/>
        </w:rPr>
      </w:pPr>
    </w:p>
    <w:p w:rsidR="00AF2DF8" w:rsidRPr="00910C4E" w:rsidRDefault="00AF2DF8" w:rsidP="00AF2DF8">
      <w:pPr>
        <w:ind w:left="360"/>
        <w:rPr>
          <w:rFonts w:ascii="Microsoft Sans Serif" w:hAnsi="Microsoft Sans Serif" w:cs="Microsoft Sans Serif"/>
        </w:rPr>
      </w:pPr>
      <w:r w:rsidRPr="00910C4E">
        <w:rPr>
          <w:rFonts w:ascii="Microsoft Sans Serif" w:hAnsi="Microsoft Sans Serif" w:cs="Microsoft Sans Serif"/>
        </w:rPr>
        <w:t>Shodno Članu 55. Zakona o finansiranju Lokalne samouprave sastavni dio Završnog računa pored ostalih Izvještaja čini i Bilans stanja. Bilans stanja predstavlja na određeni dan , u ovom slučaju na 31.12.201</w:t>
      </w:r>
      <w:r>
        <w:rPr>
          <w:rFonts w:ascii="Microsoft Sans Serif" w:hAnsi="Microsoft Sans Serif" w:cs="Microsoft Sans Serif"/>
        </w:rPr>
        <w:t>3</w:t>
      </w:r>
      <w:r w:rsidRPr="00910C4E">
        <w:rPr>
          <w:rFonts w:ascii="Microsoft Sans Serif" w:hAnsi="Microsoft Sans Serif" w:cs="Microsoft Sans Serif"/>
        </w:rPr>
        <w:t xml:space="preserve"> godine pregled stanja sredstava i izvora sredstava , kao i imovine i obaveza . Opština Žabljak je na dan 31.12.201</w:t>
      </w:r>
      <w:r>
        <w:rPr>
          <w:rFonts w:ascii="Microsoft Sans Serif" w:hAnsi="Microsoft Sans Serif" w:cs="Microsoft Sans Serif"/>
        </w:rPr>
        <w:t>3</w:t>
      </w:r>
      <w:r w:rsidRPr="00910C4E">
        <w:rPr>
          <w:rFonts w:ascii="Microsoft Sans Serif" w:hAnsi="Microsoft Sans Serif" w:cs="Microsoft Sans Serif"/>
        </w:rPr>
        <w:t xml:space="preserve"> godine izvršila popis imovine i o tome sačinila popisne liste. Uvidom u popisni elaborat utvrdi</w:t>
      </w:r>
      <w:r w:rsidR="005476ED">
        <w:rPr>
          <w:rFonts w:ascii="Microsoft Sans Serif" w:hAnsi="Microsoft Sans Serif" w:cs="Microsoft Sans Serif"/>
        </w:rPr>
        <w:t>li smo</w:t>
      </w:r>
      <w:r w:rsidRPr="00910C4E">
        <w:rPr>
          <w:rFonts w:ascii="Microsoft Sans Serif" w:hAnsi="Microsoft Sans Serif" w:cs="Microsoft Sans Serif"/>
        </w:rPr>
        <w:t xml:space="preserve"> da su podaci pravilno uneseni i postoji evidenciija o nabavnoj , kao i o  otpisanoj i sadašnjoj vrijednosti imovine.</w:t>
      </w:r>
    </w:p>
    <w:p w:rsidR="00AF2DF8" w:rsidRPr="004A343F"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Upustvo  o vršenju popisa nije doneseno do dana vršenja revizije.</w:t>
      </w:r>
    </w:p>
    <w:p w:rsidR="00AF2DF8" w:rsidRDefault="00AF2DF8" w:rsidP="00AF2DF8">
      <w:pPr>
        <w:rPr>
          <w:rFonts w:ascii="Microsoft Sans Serif" w:hAnsi="Microsoft Sans Serif" w:cs="Microsoft Sans Serif"/>
        </w:rPr>
      </w:pPr>
      <w:r>
        <w:rPr>
          <w:rFonts w:ascii="Microsoft Sans Serif" w:hAnsi="Microsoft Sans Serif" w:cs="Microsoft Sans Serif"/>
        </w:rPr>
        <w:t>Na osnovu  prethodno navedene Uredbe    Opština  Žabljak     je izvršila   popis građevinskih objekata , zemljišta i pokretnih stvari   i  utvrdila    njihovu  vrijednost .</w:t>
      </w: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    Opština   je takođe   izvršila  evidentiranje  zemljišta koje je u vlasništvu opštine ,  izvršila  procjenu njegove vrijednosti , kao i   evidentiranje cjelokupne imovine  (  na osnovu Uredbe o načinu vođenja evidencije pokretnih i nepokretnih stvari  i o popisu stvari u državnoj svojini ) na odgovarajućim obrascima PS-1, PS-2, NS-1 I NS-2.</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Pr="00873848" w:rsidRDefault="00AF2DF8" w:rsidP="00AF2DF8">
      <w:pPr>
        <w:numPr>
          <w:ilvl w:val="0"/>
          <w:numId w:val="11"/>
        </w:numPr>
        <w:rPr>
          <w:rFonts w:ascii="Microsoft Sans Serif" w:hAnsi="Microsoft Sans Serif" w:cs="Microsoft Sans Serif"/>
          <w:b/>
          <w:sz w:val="28"/>
          <w:szCs w:val="28"/>
        </w:rPr>
      </w:pPr>
      <w:r w:rsidRPr="00873848">
        <w:rPr>
          <w:rFonts w:ascii="Microsoft Sans Serif" w:hAnsi="Microsoft Sans Serif" w:cs="Microsoft Sans Serif"/>
          <w:b/>
          <w:sz w:val="28"/>
          <w:szCs w:val="28"/>
        </w:rPr>
        <w:t xml:space="preserve">  Izvještaj o neizmirenim obavezama</w:t>
      </w: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državnih  fondova i jedinica Lokalne samouprave (SL.l. CG br.12/09).</w:t>
      </w:r>
    </w:p>
    <w:p w:rsidR="00AF2DF8" w:rsidRDefault="00AF2DF8" w:rsidP="00AF2DF8">
      <w:pPr>
        <w:rPr>
          <w:rFonts w:ascii="Microsoft Sans Serif" w:hAnsi="Microsoft Sans Serif" w:cs="Microsoft Sans Serif"/>
        </w:rPr>
      </w:pPr>
      <w:r>
        <w:rPr>
          <w:rFonts w:ascii="Microsoft Sans Serif" w:hAnsi="Microsoft Sans Serif" w:cs="Microsoft Sans Serif"/>
        </w:rPr>
        <w:t>U ovom Izvještaju na dan 31.12.2013 godine Opština Žabljak iskazala je neizmirene obaveze u iznosu od 346</w:t>
      </w:r>
      <w:r w:rsidRPr="00A33155">
        <w:rPr>
          <w:sz w:val="28"/>
          <w:szCs w:val="28"/>
        </w:rPr>
        <w:t>.</w:t>
      </w:r>
      <w:r>
        <w:rPr>
          <w:sz w:val="28"/>
          <w:szCs w:val="28"/>
        </w:rPr>
        <w:t>327</w:t>
      </w:r>
      <w:r w:rsidRPr="00A33155">
        <w:rPr>
          <w:sz w:val="28"/>
          <w:szCs w:val="28"/>
        </w:rPr>
        <w:t>,</w:t>
      </w:r>
      <w:r>
        <w:rPr>
          <w:sz w:val="28"/>
          <w:szCs w:val="28"/>
        </w:rPr>
        <w:t>72</w:t>
      </w:r>
      <w:r w:rsidRPr="00A33155">
        <w:rPr>
          <w:rFonts w:ascii="Microsoft Sans Serif" w:hAnsi="Microsoft Sans Serif" w:cs="Microsoft Sans Serif"/>
          <w:sz w:val="28"/>
          <w:szCs w:val="28"/>
        </w:rPr>
        <w:t xml:space="preserve"> </w:t>
      </w:r>
      <w:r w:rsidRPr="00A33155">
        <w:rPr>
          <w:rFonts w:ascii="Microsoft Sans Serif" w:hAnsi="Microsoft Sans Serif" w:cs="Microsoft Sans Serif"/>
        </w:rPr>
        <w:t xml:space="preserve">  </w:t>
      </w:r>
      <w:r>
        <w:rPr>
          <w:rFonts w:ascii="Microsoft Sans Serif" w:hAnsi="Microsoft Sans Serif" w:cs="Microsoft Sans Serif"/>
        </w:rPr>
        <w:t xml:space="preserve">EUR-a. </w:t>
      </w: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10. Organizacija Lokalne uprave u Opštini Žabljak</w:t>
      </w:r>
    </w:p>
    <w:p w:rsidR="00AF2DF8" w:rsidRDefault="00AF2DF8" w:rsidP="00AF2DF8">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110"/>
        <w:gridCol w:w="1363"/>
      </w:tblGrid>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b/>
              </w:rPr>
            </w:pPr>
            <w:r>
              <w:rPr>
                <w:rFonts w:ascii="Microsoft Sans Serif" w:hAnsi="Microsoft Sans Serif" w:cs="Microsoft Sans Serif"/>
                <w:b/>
              </w:rPr>
              <w:t>R.br.</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b/>
              </w:rPr>
            </w:pPr>
            <w:r w:rsidRPr="00A7302F">
              <w:rPr>
                <w:rFonts w:ascii="Microsoft Sans Serif" w:hAnsi="Microsoft Sans Serif" w:cs="Microsoft Sans Serif"/>
                <w:b/>
              </w:rPr>
              <w:t>Organi uprave</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Broj zap.</w:t>
            </w:r>
          </w:p>
        </w:tc>
      </w:tr>
      <w:tr w:rsidR="00AF2DF8" w:rsidRPr="00A7302F" w:rsidTr="00C4267C">
        <w:tc>
          <w:tcPr>
            <w:tcW w:w="810" w:type="dxa"/>
            <w:shd w:val="clear" w:color="auto" w:fill="auto"/>
          </w:tcPr>
          <w:p w:rsidR="00AF2DF8" w:rsidRPr="00873848" w:rsidRDefault="00AF2DF8" w:rsidP="00C4267C">
            <w:pPr>
              <w:rPr>
                <w:rFonts w:ascii="Microsoft Sans Serif" w:hAnsi="Microsoft Sans Serif" w:cs="Microsoft Sans Serif"/>
              </w:rPr>
            </w:pPr>
            <w:r>
              <w:rPr>
                <w:rFonts w:ascii="Microsoft Sans Serif" w:hAnsi="Microsoft Sans Serif" w:cs="Microsoft Sans Serif"/>
              </w:rPr>
              <w:t>1.</w:t>
            </w:r>
          </w:p>
        </w:tc>
        <w:tc>
          <w:tcPr>
            <w:tcW w:w="7110" w:type="dxa"/>
            <w:tcBorders>
              <w:top w:val="single" w:sz="4" w:space="0" w:color="auto"/>
              <w:left w:val="single" w:sz="4" w:space="0" w:color="auto"/>
              <w:bottom w:val="single" w:sz="4" w:space="0" w:color="auto"/>
              <w:right w:val="single" w:sz="4" w:space="0" w:color="auto"/>
            </w:tcBorders>
            <w:hideMark/>
          </w:tcPr>
          <w:p w:rsidR="00AF2DF8" w:rsidRPr="00873848" w:rsidRDefault="00AF2DF8" w:rsidP="00C4267C">
            <w:pPr>
              <w:rPr>
                <w:rFonts w:ascii="Microsoft Sans Serif" w:hAnsi="Microsoft Sans Serif" w:cs="Microsoft Sans Serif"/>
              </w:rPr>
            </w:pPr>
            <w:r w:rsidRPr="00873848">
              <w:rPr>
                <w:rFonts w:ascii="Microsoft Sans Serif" w:hAnsi="Microsoft Sans Serif" w:cs="Microsoft Sans Serif"/>
              </w:rPr>
              <w:t xml:space="preserve">Služba Predsjednika Opštine  </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5</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2.</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 xml:space="preserve">Skupština opštine – Predsjenik skupštine i </w:t>
            </w:r>
            <w:r>
              <w:rPr>
                <w:rFonts w:ascii="Microsoft Sans Serif" w:hAnsi="Microsoft Sans Serif" w:cs="Microsoft Sans Serif"/>
              </w:rPr>
              <w:t>S</w:t>
            </w:r>
            <w:r w:rsidRPr="00A7302F">
              <w:rPr>
                <w:rFonts w:ascii="Microsoft Sans Serif" w:hAnsi="Microsoft Sans Serif" w:cs="Microsoft Sans Serif"/>
              </w:rPr>
              <w:t>lužba Skupštin</w:t>
            </w:r>
            <w:r>
              <w:rPr>
                <w:rFonts w:ascii="Microsoft Sans Serif" w:hAnsi="Microsoft Sans Serif" w:cs="Microsoft Sans Serif"/>
              </w:rPr>
              <w:t>e</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 xml:space="preserve">  6</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3.</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Sekretarijat za  finansije</w:t>
            </w:r>
            <w:r>
              <w:rPr>
                <w:rFonts w:ascii="Microsoft Sans Serif" w:hAnsi="Microsoft Sans Serif" w:cs="Microsoft Sans Serif"/>
              </w:rPr>
              <w:t xml:space="preserve">   i ekonomski razvoj</w:t>
            </w:r>
            <w:r w:rsidRPr="00A7302F">
              <w:rPr>
                <w:rFonts w:ascii="Microsoft Sans Serif" w:hAnsi="Microsoft Sans Serif" w:cs="Microsoft Sans Serif"/>
              </w:rPr>
              <w:t>.</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Pr>
                <w:rFonts w:ascii="Microsoft Sans Serif" w:hAnsi="Microsoft Sans Serif" w:cs="Microsoft Sans Serif"/>
              </w:rPr>
              <w:t>7</w:t>
            </w:r>
          </w:p>
        </w:tc>
      </w:tr>
      <w:tr w:rsidR="00AF2DF8" w:rsidRPr="00A7302F" w:rsidTr="00C4267C">
        <w:tc>
          <w:tcPr>
            <w:tcW w:w="810" w:type="dxa"/>
            <w:shd w:val="clear" w:color="auto" w:fill="auto"/>
          </w:tcPr>
          <w:p w:rsidR="00AF2DF8" w:rsidRDefault="00AF2DF8" w:rsidP="00C4267C">
            <w:pPr>
              <w:rPr>
                <w:rFonts w:ascii="Microsoft Sans Serif" w:hAnsi="Microsoft Sans Serif" w:cs="Microsoft Sans Serif"/>
              </w:rPr>
            </w:pPr>
            <w:r>
              <w:rPr>
                <w:rFonts w:ascii="Microsoft Sans Serif" w:hAnsi="Microsoft Sans Serif" w:cs="Microsoft Sans Serif"/>
              </w:rPr>
              <w:t>4.</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Sektetarijat za uređenje prostora , zaštitu životne sredine i komunalno stambene poslove</w:t>
            </w:r>
          </w:p>
        </w:tc>
        <w:tc>
          <w:tcPr>
            <w:tcW w:w="1363" w:type="dxa"/>
            <w:tcBorders>
              <w:top w:val="single" w:sz="4" w:space="0" w:color="auto"/>
              <w:left w:val="single" w:sz="4" w:space="0" w:color="auto"/>
              <w:bottom w:val="single" w:sz="4" w:space="0" w:color="auto"/>
              <w:right w:val="single" w:sz="4" w:space="0" w:color="auto"/>
            </w:tcBorders>
            <w:hideMark/>
          </w:tcPr>
          <w:p w:rsidR="00AF2DF8" w:rsidRDefault="00AF2DF8" w:rsidP="00C4267C">
            <w:pPr>
              <w:jc w:val="right"/>
              <w:rPr>
                <w:rFonts w:ascii="Microsoft Sans Serif" w:hAnsi="Microsoft Sans Serif" w:cs="Microsoft Sans Serif"/>
              </w:rPr>
            </w:pPr>
            <w:r>
              <w:rPr>
                <w:rFonts w:ascii="Microsoft Sans Serif" w:hAnsi="Microsoft Sans Serif" w:cs="Microsoft Sans Serif"/>
              </w:rPr>
              <w:t>8</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5.</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sidRPr="00A7302F">
              <w:rPr>
                <w:rFonts w:ascii="Microsoft Sans Serif" w:hAnsi="Microsoft Sans Serif" w:cs="Microsoft Sans Serif"/>
              </w:rPr>
              <w:t>Sekretarijat za</w:t>
            </w:r>
            <w:r>
              <w:rPr>
                <w:rFonts w:ascii="Microsoft Sans Serif" w:hAnsi="Microsoft Sans Serif" w:cs="Microsoft Sans Serif"/>
              </w:rPr>
              <w:t xml:space="preserve"> upravu i društvene djelatnosti</w:t>
            </w:r>
            <w:r w:rsidRPr="00A7302F">
              <w:rPr>
                <w:rFonts w:ascii="Microsoft Sans Serif" w:hAnsi="Microsoft Sans Serif" w:cs="Microsoft Sans Serif"/>
              </w:rPr>
              <w:t>.</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11</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6.</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S</w:t>
            </w:r>
            <w:r w:rsidRPr="00A7302F">
              <w:rPr>
                <w:rFonts w:ascii="Microsoft Sans Serif" w:hAnsi="Microsoft Sans Serif" w:cs="Microsoft Sans Serif"/>
              </w:rPr>
              <w:t>lužba Glavn</w:t>
            </w:r>
            <w:r>
              <w:rPr>
                <w:rFonts w:ascii="Microsoft Sans Serif" w:hAnsi="Microsoft Sans Serif" w:cs="Microsoft Sans Serif"/>
              </w:rPr>
              <w:t>og</w:t>
            </w:r>
            <w:r w:rsidRPr="00A7302F">
              <w:rPr>
                <w:rFonts w:ascii="Microsoft Sans Serif" w:hAnsi="Microsoft Sans Serif" w:cs="Microsoft Sans Serif"/>
              </w:rPr>
              <w:t xml:space="preserve"> administrator</w:t>
            </w:r>
            <w:r>
              <w:rPr>
                <w:rFonts w:ascii="Microsoft Sans Serif" w:hAnsi="Microsoft Sans Serif" w:cs="Microsoft Sans Serif"/>
              </w:rPr>
              <w:t>a</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2</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7.</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Služba zaštite</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10</w:t>
            </w: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8.</w:t>
            </w: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rPr>
            </w:pPr>
            <w:r>
              <w:rPr>
                <w:rFonts w:ascii="Microsoft Sans Serif" w:hAnsi="Microsoft Sans Serif" w:cs="Microsoft Sans Serif"/>
              </w:rPr>
              <w:t xml:space="preserve">Agro biznis  info centar </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2</w:t>
            </w:r>
          </w:p>
        </w:tc>
      </w:tr>
      <w:tr w:rsidR="00AF2DF8" w:rsidRPr="00A7302F" w:rsidTr="00C4267C">
        <w:tc>
          <w:tcPr>
            <w:tcW w:w="810" w:type="dxa"/>
            <w:shd w:val="clear" w:color="auto" w:fill="auto"/>
          </w:tcPr>
          <w:p w:rsidR="00AF2DF8" w:rsidRDefault="00AF2DF8" w:rsidP="00C4267C">
            <w:pPr>
              <w:rPr>
                <w:rFonts w:ascii="Microsoft Sans Serif" w:hAnsi="Microsoft Sans Serif" w:cs="Microsoft Sans Serif"/>
              </w:rPr>
            </w:pPr>
          </w:p>
        </w:tc>
        <w:tc>
          <w:tcPr>
            <w:tcW w:w="7110" w:type="dxa"/>
            <w:tcBorders>
              <w:top w:val="single" w:sz="4" w:space="0" w:color="auto"/>
              <w:left w:val="single" w:sz="4" w:space="0" w:color="auto"/>
              <w:bottom w:val="single" w:sz="4" w:space="0" w:color="auto"/>
              <w:right w:val="single" w:sz="4" w:space="0" w:color="auto"/>
            </w:tcBorders>
            <w:hideMark/>
          </w:tcPr>
          <w:p w:rsidR="00AF2DF8" w:rsidRPr="00895349" w:rsidRDefault="00AF2DF8" w:rsidP="00C4267C">
            <w:pPr>
              <w:rPr>
                <w:rFonts w:ascii="Microsoft Sans Serif" w:hAnsi="Microsoft Sans Serif" w:cs="Microsoft Sans Serif"/>
              </w:rPr>
            </w:pPr>
          </w:p>
        </w:tc>
        <w:tc>
          <w:tcPr>
            <w:tcW w:w="1363" w:type="dxa"/>
            <w:tcBorders>
              <w:top w:val="single" w:sz="4" w:space="0" w:color="auto"/>
              <w:left w:val="single" w:sz="4" w:space="0" w:color="auto"/>
              <w:bottom w:val="single" w:sz="4" w:space="0" w:color="auto"/>
              <w:right w:val="single" w:sz="4" w:space="0" w:color="auto"/>
            </w:tcBorders>
            <w:hideMark/>
          </w:tcPr>
          <w:p w:rsidR="00AF2DF8" w:rsidRPr="00895349" w:rsidRDefault="00AF2DF8" w:rsidP="00C4267C">
            <w:pPr>
              <w:jc w:val="right"/>
              <w:rPr>
                <w:rFonts w:ascii="Microsoft Sans Serif" w:hAnsi="Microsoft Sans Serif" w:cs="Microsoft Sans Serif"/>
              </w:rPr>
            </w:pPr>
          </w:p>
        </w:tc>
      </w:tr>
      <w:tr w:rsidR="00AF2DF8" w:rsidRPr="00A7302F" w:rsidTr="00C4267C">
        <w:tc>
          <w:tcPr>
            <w:tcW w:w="810" w:type="dxa"/>
            <w:shd w:val="clear" w:color="auto" w:fill="auto"/>
          </w:tcPr>
          <w:p w:rsidR="00AF2DF8" w:rsidRPr="00A7302F" w:rsidRDefault="00AF2DF8" w:rsidP="00C4267C">
            <w:pPr>
              <w:rPr>
                <w:rFonts w:ascii="Microsoft Sans Serif" w:hAnsi="Microsoft Sans Serif" w:cs="Microsoft Sans Serif"/>
                <w:b/>
              </w:rPr>
            </w:pPr>
          </w:p>
        </w:tc>
        <w:tc>
          <w:tcPr>
            <w:tcW w:w="711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rPr>
                <w:rFonts w:ascii="Microsoft Sans Serif" w:hAnsi="Microsoft Sans Serif" w:cs="Microsoft Sans Serif"/>
                <w:b/>
              </w:rPr>
            </w:pPr>
            <w:r w:rsidRPr="00A7302F">
              <w:rPr>
                <w:rFonts w:ascii="Microsoft Sans Serif" w:hAnsi="Microsoft Sans Serif" w:cs="Microsoft Sans Serif"/>
                <w:b/>
              </w:rPr>
              <w:t>UKUPNO:</w:t>
            </w:r>
          </w:p>
        </w:tc>
        <w:tc>
          <w:tcPr>
            <w:tcW w:w="1363"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right"/>
              <w:rPr>
                <w:rFonts w:ascii="Microsoft Sans Serif" w:hAnsi="Microsoft Sans Serif" w:cs="Microsoft Sans Serif"/>
                <w:b/>
              </w:rPr>
            </w:pPr>
            <w:r>
              <w:rPr>
                <w:rFonts w:ascii="Microsoft Sans Serif" w:hAnsi="Microsoft Sans Serif" w:cs="Microsoft Sans Serif"/>
                <w:b/>
              </w:rPr>
              <w:t>51</w:t>
            </w:r>
          </w:p>
        </w:tc>
      </w:tr>
    </w:tbl>
    <w:p w:rsidR="00AF2DF8" w:rsidRDefault="00AF2DF8" w:rsidP="00AF2DF8">
      <w:pPr>
        <w:rPr>
          <w:rFonts w:ascii="Microsoft Sans Serif" w:hAnsi="Microsoft Sans Serif" w:cs="Microsoft Sans Serif"/>
        </w:rPr>
      </w:pPr>
    </w:p>
    <w:p w:rsidR="00EC2207" w:rsidRDefault="00EC2207" w:rsidP="00EC2207"/>
    <w:p w:rsidR="00EC2207" w:rsidRDefault="00EC2207" w:rsidP="00EC2207">
      <w:pPr>
        <w:rPr>
          <w:b/>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 xml:space="preserve">Prema Odluci o organizaciji Lokalne uprave Opštine Žabljak konstituisano je tri sekretarijata i pet   službi . Ukupan broj zaposlenih u ovim organima je  na dan 31.12.2013. </w:t>
      </w:r>
      <w:r w:rsidRPr="00A33155">
        <w:rPr>
          <w:rFonts w:ascii="Microsoft Sans Serif" w:hAnsi="Microsoft Sans Serif" w:cs="Microsoft Sans Serif"/>
        </w:rPr>
        <w:t>godine  5</w:t>
      </w:r>
      <w:r>
        <w:rPr>
          <w:rFonts w:ascii="Microsoft Sans Serif" w:hAnsi="Microsoft Sans Serif" w:cs="Microsoft Sans Serif"/>
        </w:rPr>
        <w:t>1</w:t>
      </w:r>
      <w:r w:rsidRPr="00A33155">
        <w:rPr>
          <w:rFonts w:ascii="Microsoft Sans Serif" w:hAnsi="Microsoft Sans Serif" w:cs="Microsoft Sans Serif"/>
        </w:rPr>
        <w:t>.</w:t>
      </w:r>
      <w:r>
        <w:rPr>
          <w:rFonts w:ascii="Microsoft Sans Serif" w:hAnsi="Microsoft Sans Serif" w:cs="Microsoft Sans Serif"/>
        </w:rPr>
        <w:t xml:space="preserve">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rPr>
      </w:pPr>
      <w:r w:rsidRPr="00926325">
        <w:rPr>
          <w:rFonts w:ascii="Microsoft Sans Serif" w:hAnsi="Microsoft Sans Serif" w:cs="Microsoft Sans Serif"/>
          <w:b/>
          <w:sz w:val="28"/>
          <w:szCs w:val="28"/>
        </w:rPr>
        <w:t xml:space="preserve">11. Finansiranje Javnih ustanova </w:t>
      </w:r>
      <w:r>
        <w:rPr>
          <w:rFonts w:ascii="Microsoft Sans Serif" w:hAnsi="Microsoft Sans Serif" w:cs="Microsoft Sans Serif"/>
          <w:b/>
          <w:sz w:val="28"/>
          <w:szCs w:val="28"/>
        </w:rPr>
        <w:t xml:space="preserve">, pojedinaca </w:t>
      </w:r>
      <w:r w:rsidRPr="00926325">
        <w:rPr>
          <w:rFonts w:ascii="Microsoft Sans Serif" w:hAnsi="Microsoft Sans Serif" w:cs="Microsoft Sans Serif"/>
          <w:b/>
          <w:sz w:val="28"/>
          <w:szCs w:val="28"/>
        </w:rPr>
        <w:t xml:space="preserve">i Javnih preduzeća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sidRPr="00926325">
        <w:rPr>
          <w:rFonts w:ascii="Microsoft Sans Serif" w:hAnsi="Microsoft Sans Serif" w:cs="Microsoft Sans Serif"/>
        </w:rPr>
        <w:t>Shodno Odlukama o osnivanju iz Budžeta Opštine Žabljak u 20</w:t>
      </w:r>
      <w:r>
        <w:rPr>
          <w:rFonts w:ascii="Microsoft Sans Serif" w:hAnsi="Microsoft Sans Serif" w:cs="Microsoft Sans Serif"/>
        </w:rPr>
        <w:t>13</w:t>
      </w:r>
      <w:r w:rsidRPr="00926325">
        <w:rPr>
          <w:rFonts w:ascii="Microsoft Sans Serif" w:hAnsi="Microsoft Sans Serif" w:cs="Microsoft Sans Serif"/>
        </w:rPr>
        <w:t xml:space="preserve"> godini finansirane su  Ustanove , mjesne zajednice , pojedinci i Javna preduzeća:   JU Centar za kulturu, JP za stambeno komunalnu djelatnost i Turistička organizacija, Mjesne zajednice ,   kao i  ustanove i nevladine organizacije u ukupnom iznosu od  </w:t>
      </w:r>
      <w:r w:rsidRPr="00A12112">
        <w:rPr>
          <w:rFonts w:ascii="Microsoft Sans Serif" w:hAnsi="Microsoft Sans Serif" w:cs="Microsoft Sans Serif"/>
          <w:color w:val="000000"/>
          <w:sz w:val="22"/>
          <w:szCs w:val="22"/>
        </w:rPr>
        <w:t>16</w:t>
      </w:r>
      <w:r>
        <w:rPr>
          <w:rFonts w:ascii="Microsoft Sans Serif" w:hAnsi="Microsoft Sans Serif" w:cs="Microsoft Sans Serif"/>
          <w:color w:val="000000"/>
          <w:sz w:val="22"/>
          <w:szCs w:val="22"/>
        </w:rPr>
        <w:t>8</w:t>
      </w:r>
      <w:r w:rsidRPr="00A12112">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412</w:t>
      </w:r>
      <w:r w:rsidRPr="00A12112">
        <w:rPr>
          <w:rFonts w:ascii="Microsoft Sans Serif" w:hAnsi="Microsoft Sans Serif" w:cs="Microsoft Sans Serif"/>
          <w:color w:val="000000"/>
          <w:sz w:val="22"/>
          <w:szCs w:val="22"/>
        </w:rPr>
        <w:t>,</w:t>
      </w:r>
      <w:r>
        <w:rPr>
          <w:rFonts w:ascii="Microsoft Sans Serif" w:hAnsi="Microsoft Sans Serif" w:cs="Microsoft Sans Serif"/>
          <w:color w:val="000000"/>
          <w:sz w:val="22"/>
          <w:szCs w:val="22"/>
        </w:rPr>
        <w:t xml:space="preserve">55 </w:t>
      </w:r>
      <w:r w:rsidRPr="00926325">
        <w:rPr>
          <w:rFonts w:ascii="Microsoft Sans Serif" w:hAnsi="Microsoft Sans Serif" w:cs="Microsoft Sans Serif"/>
        </w:rPr>
        <w:t>EUR-a.</w:t>
      </w:r>
    </w:p>
    <w:p w:rsidR="00AF2DF8" w:rsidRDefault="00AF2DF8" w:rsidP="00AF2DF8">
      <w:pPr>
        <w:rPr>
          <w:rFonts w:ascii="Microsoft Sans Serif" w:hAnsi="Microsoft Sans Serif" w:cs="Microsoft Sans Serif"/>
        </w:rPr>
      </w:pPr>
    </w:p>
    <w:p w:rsidR="00AF2DF8" w:rsidRDefault="00AF2DF8" w:rsidP="00AF2DF8">
      <w:pPr>
        <w:rPr>
          <w:rFonts w:ascii="Arial" w:hAnsi="Arial" w:cs="Arial"/>
          <w:b/>
          <w:sz w:val="20"/>
          <w:szCs w:val="20"/>
        </w:rPr>
      </w:pPr>
      <w:r>
        <w:rPr>
          <w:rFonts w:ascii="Microsoft Sans Serif" w:hAnsi="Microsoft Sans Serif" w:cs="Microsoft Sans Serif"/>
        </w:rPr>
        <w:t>Pregled planiranih i ostvarenih rashoda iz Budžeta za organe uprave prikazan je u sledećem pregledu:</w:t>
      </w:r>
    </w:p>
    <w:p w:rsidR="00AF2DF8" w:rsidRDefault="00AF2DF8" w:rsidP="00AF2DF8">
      <w:pPr>
        <w:rPr>
          <w:rFonts w:ascii="Arial" w:hAnsi="Arial" w:cs="Arial"/>
          <w:b/>
          <w:sz w:val="20"/>
          <w:szCs w:val="20"/>
        </w:rPr>
        <w:sectPr w:rsidR="00AF2DF8" w:rsidSect="00C4267C">
          <w:footerReference w:type="default" r:id="rId10"/>
          <w:pgSz w:w="11906" w:h="16838"/>
          <w:pgMar w:top="576" w:right="1138" w:bottom="1138" w:left="1138" w:header="706" w:footer="706" w:gutter="0"/>
          <w:cols w:space="720"/>
        </w:sectPr>
      </w:pPr>
    </w:p>
    <w:p w:rsidR="00AF2DF8" w:rsidRDefault="00AF2DF8" w:rsidP="00AF2DF8">
      <w:pPr>
        <w:rPr>
          <w:rFonts w:ascii="Arial" w:hAnsi="Arial" w:cs="Arial"/>
          <w:b/>
          <w:sz w:val="16"/>
          <w:szCs w:val="16"/>
        </w:rPr>
      </w:pPr>
      <w:r w:rsidRPr="00697654">
        <w:rPr>
          <w:rFonts w:ascii="Arial" w:hAnsi="Arial" w:cs="Arial"/>
          <w:b/>
          <w:sz w:val="16"/>
          <w:szCs w:val="16"/>
        </w:rPr>
        <w:lastRenderedPageBreak/>
        <w:t xml:space="preserve">            </w:t>
      </w:r>
    </w:p>
    <w:p w:rsidR="00AF2DF8" w:rsidRPr="00697654" w:rsidRDefault="00AF2DF8" w:rsidP="00AF2DF8">
      <w:pPr>
        <w:rPr>
          <w:rFonts w:ascii="Arial" w:hAnsi="Arial" w:cs="Arial"/>
          <w:b/>
          <w:sz w:val="16"/>
          <w:szCs w:val="16"/>
        </w:rPr>
      </w:pPr>
      <w:r w:rsidRPr="00697654">
        <w:rPr>
          <w:rFonts w:ascii="Arial" w:hAnsi="Arial" w:cs="Arial"/>
          <w:b/>
          <w:sz w:val="16"/>
          <w:szCs w:val="16"/>
        </w:rPr>
        <w:t xml:space="preserve"> Budžet Opštine Žabljak-</w:t>
      </w:r>
    </w:p>
    <w:p w:rsidR="00AF2DF8" w:rsidRDefault="00AF2DF8" w:rsidP="00AF2DF8">
      <w:pPr>
        <w:rPr>
          <w:rFonts w:ascii="Arial" w:hAnsi="Arial" w:cs="Arial"/>
          <w:b/>
          <w:sz w:val="20"/>
          <w:szCs w:val="20"/>
        </w:rPr>
      </w:pPr>
      <w:r w:rsidRPr="00697654">
        <w:rPr>
          <w:rFonts w:ascii="Arial" w:hAnsi="Arial" w:cs="Arial"/>
          <w:b/>
          <w:sz w:val="16"/>
          <w:szCs w:val="16"/>
        </w:rPr>
        <w:t>Raspored izdataka u posebnom dijelu budžeta za 201</w:t>
      </w:r>
      <w:r>
        <w:rPr>
          <w:rFonts w:ascii="Arial" w:hAnsi="Arial" w:cs="Arial"/>
          <w:b/>
          <w:sz w:val="16"/>
          <w:szCs w:val="16"/>
        </w:rPr>
        <w:t>3</w:t>
      </w:r>
      <w:r w:rsidRPr="00697654">
        <w:rPr>
          <w:rFonts w:ascii="Arial" w:hAnsi="Arial" w:cs="Arial"/>
          <w:b/>
          <w:sz w:val="16"/>
          <w:szCs w:val="16"/>
        </w:rPr>
        <w:t xml:space="preserve"> godinu-</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1491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080"/>
        <w:gridCol w:w="1080"/>
        <w:gridCol w:w="1440"/>
        <w:gridCol w:w="1530"/>
        <w:gridCol w:w="1170"/>
        <w:gridCol w:w="1260"/>
        <w:gridCol w:w="900"/>
        <w:gridCol w:w="1260"/>
        <w:gridCol w:w="1350"/>
        <w:gridCol w:w="1350"/>
        <w:gridCol w:w="720"/>
      </w:tblGrid>
      <w:tr w:rsidR="00AF2DF8" w:rsidRPr="00A7302F" w:rsidTr="00C4267C">
        <w:tc>
          <w:tcPr>
            <w:tcW w:w="177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2</w:t>
            </w:r>
          </w:p>
        </w:tc>
        <w:tc>
          <w:tcPr>
            <w:tcW w:w="144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3</w:t>
            </w:r>
          </w:p>
        </w:tc>
        <w:tc>
          <w:tcPr>
            <w:tcW w:w="153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sidRPr="00A7302F">
              <w:rPr>
                <w:rFonts w:ascii="Arial" w:hAnsi="Arial" w:cs="Arial"/>
                <w:b/>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jc w:val="center"/>
              <w:rPr>
                <w:rFonts w:ascii="Arial" w:hAnsi="Arial" w:cs="Arial"/>
                <w:b/>
                <w:sz w:val="16"/>
                <w:szCs w:val="16"/>
              </w:rPr>
            </w:pPr>
            <w:r>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hideMark/>
          </w:tcPr>
          <w:p w:rsidR="00AF2DF8" w:rsidRPr="00A7302F" w:rsidRDefault="00AF2DF8" w:rsidP="00C4267C">
            <w:pPr>
              <w:jc w:val="center"/>
              <w:rPr>
                <w:rFonts w:ascii="Arial" w:hAnsi="Arial" w:cs="Arial"/>
                <w:b/>
                <w:sz w:val="16"/>
                <w:szCs w:val="16"/>
              </w:rPr>
            </w:pPr>
            <w:r>
              <w:rPr>
                <w:rFonts w:ascii="Arial" w:hAnsi="Arial" w:cs="Arial"/>
                <w:b/>
                <w:sz w:val="16"/>
                <w:szCs w:val="16"/>
              </w:rPr>
              <w:t>9</w:t>
            </w:r>
          </w:p>
        </w:tc>
        <w:tc>
          <w:tcPr>
            <w:tcW w:w="135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jc w:val="center"/>
              <w:rPr>
                <w:rFonts w:ascii="Arial" w:hAnsi="Arial" w:cs="Arial"/>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AF2DF8" w:rsidRPr="00A7302F" w:rsidRDefault="00AF2DF8" w:rsidP="00C4267C">
            <w:pPr>
              <w:jc w:val="center"/>
              <w:rPr>
                <w:rFonts w:ascii="Arial" w:hAnsi="Arial" w:cs="Arial"/>
                <w:b/>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Namjena</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 xml:space="preserve">Služba </w:t>
            </w:r>
            <w:r>
              <w:rPr>
                <w:rFonts w:asciiTheme="minorHAnsi" w:hAnsiTheme="minorHAnsi" w:cstheme="minorHAnsi"/>
                <w:sz w:val="16"/>
                <w:szCs w:val="16"/>
              </w:rPr>
              <w:t>P</w:t>
            </w:r>
            <w:r w:rsidRPr="00697654">
              <w:rPr>
                <w:rFonts w:asciiTheme="minorHAnsi" w:hAnsiTheme="minorHAnsi" w:cstheme="minorHAnsi"/>
                <w:sz w:val="16"/>
                <w:szCs w:val="16"/>
              </w:rPr>
              <w:t>redsjednika Opštine</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Predsjednik Skupštine i</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 xml:space="preserve">Skupštinska Služba </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p w:rsidR="00AF2DF8" w:rsidRPr="00697654" w:rsidRDefault="00AF2DF8" w:rsidP="00C4267C">
            <w:pPr>
              <w:rPr>
                <w:rFonts w:asciiTheme="minorHAnsi" w:hAnsiTheme="minorHAnsi" w:cstheme="minorHAnsi"/>
                <w:sz w:val="16"/>
                <w:szCs w:val="16"/>
              </w:rPr>
            </w:pPr>
            <w:r>
              <w:rPr>
                <w:rFonts w:asciiTheme="minorHAnsi" w:hAnsiTheme="minorHAnsi" w:cstheme="minorHAnsi"/>
                <w:sz w:val="16"/>
                <w:szCs w:val="16"/>
              </w:rPr>
              <w:t xml:space="preserve">Sekretarijat za </w:t>
            </w:r>
            <w:r w:rsidRPr="00697654">
              <w:rPr>
                <w:rFonts w:asciiTheme="minorHAnsi" w:hAnsiTheme="minorHAnsi" w:cstheme="minorHAnsi"/>
                <w:sz w:val="16"/>
                <w:szCs w:val="16"/>
              </w:rPr>
              <w:t xml:space="preserve"> finansijei</w:t>
            </w:r>
            <w:r>
              <w:rPr>
                <w:rFonts w:asciiTheme="minorHAnsi" w:hAnsiTheme="minorHAnsi" w:cstheme="minorHAnsi"/>
                <w:sz w:val="16"/>
                <w:szCs w:val="16"/>
              </w:rPr>
              <w:t xml:space="preserve"> ekonomski razvoj</w:t>
            </w:r>
          </w:p>
        </w:tc>
        <w:tc>
          <w:tcPr>
            <w:tcW w:w="153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Sekretarijat za ur</w:t>
            </w:r>
            <w:r>
              <w:rPr>
                <w:rFonts w:asciiTheme="minorHAnsi" w:hAnsiTheme="minorHAnsi" w:cstheme="minorHAnsi"/>
                <w:sz w:val="16"/>
                <w:szCs w:val="16"/>
              </w:rPr>
              <w:t>eđenje</w:t>
            </w:r>
            <w:r w:rsidRPr="00697654">
              <w:rPr>
                <w:rFonts w:asciiTheme="minorHAnsi" w:hAnsiTheme="minorHAnsi" w:cstheme="minorHAnsi"/>
                <w:sz w:val="16"/>
                <w:szCs w:val="16"/>
              </w:rPr>
              <w:t xml:space="preserve">, </w:t>
            </w:r>
            <w:r>
              <w:rPr>
                <w:rFonts w:asciiTheme="minorHAnsi" w:hAnsiTheme="minorHAnsi" w:cstheme="minorHAnsi"/>
                <w:sz w:val="16"/>
                <w:szCs w:val="16"/>
              </w:rPr>
              <w:t>prostora zaštitu životne sredine  i kmounalno stambene</w:t>
            </w:r>
            <w:r w:rsidRPr="00697654">
              <w:rPr>
                <w:rFonts w:asciiTheme="minorHAnsi" w:hAnsiTheme="minorHAnsi" w:cstheme="minorHAnsi"/>
                <w:sz w:val="16"/>
                <w:szCs w:val="16"/>
              </w:rPr>
              <w:t xml:space="preserve"> poslove</w:t>
            </w:r>
          </w:p>
        </w:tc>
        <w:tc>
          <w:tcPr>
            <w:tcW w:w="11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sz w:val="16"/>
                <w:szCs w:val="16"/>
              </w:rPr>
            </w:pPr>
            <w:r>
              <w:rPr>
                <w:rFonts w:asciiTheme="minorHAnsi" w:hAnsiTheme="minorHAnsi" w:cstheme="minorHAnsi"/>
                <w:sz w:val="16"/>
                <w:szCs w:val="16"/>
              </w:rPr>
              <w:t>Sekretarijat za upravu i društvene djelatnosti</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p w:rsidR="00AF2DF8" w:rsidRPr="00697654" w:rsidRDefault="00AF2DF8" w:rsidP="00C4267C">
            <w:pPr>
              <w:rPr>
                <w:rFonts w:asciiTheme="minorHAnsi" w:hAnsiTheme="minorHAnsi" w:cstheme="minorHAnsi"/>
                <w:sz w:val="16"/>
                <w:szCs w:val="16"/>
              </w:rPr>
            </w:pPr>
            <w:r>
              <w:rPr>
                <w:rFonts w:asciiTheme="minorHAnsi" w:hAnsiTheme="minorHAnsi" w:cstheme="minorHAnsi"/>
                <w:sz w:val="16"/>
                <w:szCs w:val="16"/>
              </w:rPr>
              <w:t>Služba glavnog administratora</w:t>
            </w: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rPr>
            </w:pP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Služba zaštite</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rPr>
            </w:pP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sz w:val="16"/>
                <w:szCs w:val="16"/>
              </w:rPr>
              <w:t>Agro biznis info centar</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rPr>
            </w:pP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Kapitalni budžet</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rPr>
            </w:pP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UKUPNO</w:t>
            </w: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1+2+3+4+5+6+7+ kap.b.</w:t>
            </w: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Izdaci za  bruto plate i naknade</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7</w:t>
            </w:r>
            <w:r>
              <w:rPr>
                <w:rFonts w:asciiTheme="minorHAnsi" w:hAnsiTheme="minorHAnsi" w:cstheme="minorHAnsi"/>
                <w:sz w:val="16"/>
                <w:szCs w:val="16"/>
                <w:u w:val="single"/>
              </w:rPr>
              <w:t>5</w:t>
            </w:r>
            <w:r w:rsidRPr="00697654">
              <w:rPr>
                <w:rFonts w:asciiTheme="minorHAnsi" w:hAnsiTheme="minorHAnsi" w:cstheme="minorHAnsi"/>
                <w:sz w:val="16"/>
                <w:szCs w:val="16"/>
                <w:u w:val="single"/>
              </w:rPr>
              <w:t>.</w:t>
            </w:r>
            <w:r>
              <w:rPr>
                <w:rFonts w:asciiTheme="minorHAnsi" w:hAnsiTheme="minorHAnsi" w:cstheme="minorHAnsi"/>
                <w:sz w:val="16"/>
                <w:szCs w:val="16"/>
                <w:u w:val="single"/>
              </w:rPr>
              <w:t>88</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74</w:t>
            </w:r>
            <w:r w:rsidRPr="00697654">
              <w:rPr>
                <w:rFonts w:asciiTheme="minorHAnsi" w:hAnsiTheme="minorHAnsi" w:cstheme="minorHAnsi"/>
                <w:sz w:val="16"/>
                <w:szCs w:val="16"/>
                <w:u w:val="single"/>
              </w:rPr>
              <w:t>.</w:t>
            </w:r>
            <w:r>
              <w:rPr>
                <w:rFonts w:asciiTheme="minorHAnsi" w:hAnsiTheme="minorHAnsi" w:cstheme="minorHAnsi"/>
                <w:sz w:val="16"/>
                <w:szCs w:val="16"/>
                <w:u w:val="single"/>
              </w:rPr>
              <w:t>551</w:t>
            </w:r>
            <w:r w:rsidRPr="00697654">
              <w:rPr>
                <w:rFonts w:asciiTheme="minorHAnsi" w:hAnsiTheme="minorHAnsi" w:cstheme="minorHAnsi"/>
                <w:sz w:val="16"/>
                <w:szCs w:val="16"/>
                <w:u w:val="single"/>
              </w:rPr>
              <w:t>,</w:t>
            </w:r>
            <w:r>
              <w:rPr>
                <w:rFonts w:asciiTheme="minorHAnsi" w:hAnsiTheme="minorHAnsi" w:cstheme="minorHAnsi"/>
                <w:sz w:val="16"/>
                <w:szCs w:val="16"/>
                <w:u w:val="single"/>
              </w:rPr>
              <w:t>39</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78</w:t>
            </w:r>
            <w:r w:rsidRPr="00697654">
              <w:rPr>
                <w:rFonts w:asciiTheme="minorHAnsi" w:hAnsiTheme="minorHAnsi" w:cstheme="minorHAnsi"/>
                <w:sz w:val="16"/>
                <w:szCs w:val="16"/>
                <w:u w:val="single"/>
              </w:rPr>
              <w:t>.2</w:t>
            </w:r>
            <w:r>
              <w:rPr>
                <w:rFonts w:asciiTheme="minorHAnsi" w:hAnsiTheme="minorHAnsi" w:cstheme="minorHAnsi"/>
                <w:sz w:val="16"/>
                <w:szCs w:val="16"/>
                <w:u w:val="single"/>
              </w:rPr>
              <w:t>5</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77</w:t>
            </w:r>
            <w:r w:rsidRPr="00697654">
              <w:rPr>
                <w:rFonts w:asciiTheme="minorHAnsi" w:hAnsiTheme="minorHAnsi" w:cstheme="minorHAnsi"/>
                <w:sz w:val="16"/>
                <w:szCs w:val="16"/>
                <w:u w:val="single"/>
              </w:rPr>
              <w:t>.</w:t>
            </w:r>
            <w:r>
              <w:rPr>
                <w:rFonts w:asciiTheme="minorHAnsi" w:hAnsiTheme="minorHAnsi" w:cstheme="minorHAnsi"/>
                <w:sz w:val="16"/>
                <w:szCs w:val="16"/>
                <w:u w:val="single"/>
              </w:rPr>
              <w:t>240</w:t>
            </w:r>
            <w:r w:rsidRPr="00697654">
              <w:rPr>
                <w:rFonts w:asciiTheme="minorHAnsi" w:hAnsiTheme="minorHAnsi" w:cstheme="minorHAnsi"/>
                <w:sz w:val="16"/>
                <w:szCs w:val="16"/>
                <w:u w:val="single"/>
              </w:rPr>
              <w:t>,</w:t>
            </w:r>
            <w:r>
              <w:rPr>
                <w:rFonts w:asciiTheme="minorHAnsi" w:hAnsiTheme="minorHAnsi" w:cstheme="minorHAnsi"/>
                <w:sz w:val="16"/>
                <w:szCs w:val="16"/>
                <w:u w:val="single"/>
              </w:rPr>
              <w:t>35</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110</w:t>
            </w:r>
            <w:r w:rsidRPr="00697654">
              <w:rPr>
                <w:rFonts w:asciiTheme="minorHAnsi" w:hAnsiTheme="minorHAnsi" w:cstheme="minorHAnsi"/>
                <w:sz w:val="16"/>
                <w:szCs w:val="16"/>
                <w:u w:val="single"/>
              </w:rPr>
              <w:t>.</w:t>
            </w:r>
            <w:r>
              <w:rPr>
                <w:rFonts w:asciiTheme="minorHAnsi" w:hAnsiTheme="minorHAnsi" w:cstheme="minorHAnsi"/>
                <w:sz w:val="16"/>
                <w:szCs w:val="16"/>
                <w:u w:val="single"/>
              </w:rPr>
              <w:t>65</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109.5</w:t>
            </w:r>
            <w:r w:rsidRPr="00697654">
              <w:rPr>
                <w:rFonts w:asciiTheme="minorHAnsi" w:hAnsiTheme="minorHAnsi" w:cstheme="minorHAnsi"/>
                <w:sz w:val="16"/>
                <w:szCs w:val="16"/>
                <w:u w:val="single"/>
              </w:rPr>
              <w:t>6</w:t>
            </w:r>
            <w:r>
              <w:rPr>
                <w:rFonts w:asciiTheme="minorHAnsi" w:hAnsiTheme="minorHAnsi" w:cstheme="minorHAnsi"/>
                <w:sz w:val="16"/>
                <w:szCs w:val="16"/>
                <w:u w:val="single"/>
              </w:rPr>
              <w:t>9</w:t>
            </w:r>
            <w:r w:rsidRPr="00697654">
              <w:rPr>
                <w:rFonts w:asciiTheme="minorHAnsi" w:hAnsiTheme="minorHAnsi" w:cstheme="minorHAnsi"/>
                <w:sz w:val="16"/>
                <w:szCs w:val="16"/>
                <w:u w:val="single"/>
              </w:rPr>
              <w:t>,</w:t>
            </w:r>
            <w:r>
              <w:rPr>
                <w:rFonts w:asciiTheme="minorHAnsi" w:hAnsiTheme="minorHAnsi" w:cstheme="minorHAnsi"/>
                <w:sz w:val="16"/>
                <w:szCs w:val="16"/>
                <w:u w:val="single"/>
              </w:rPr>
              <w:t>49</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99</w:t>
            </w:r>
            <w:r w:rsidRPr="00697654">
              <w:rPr>
                <w:rFonts w:asciiTheme="minorHAnsi" w:hAnsiTheme="minorHAnsi" w:cstheme="minorHAnsi"/>
                <w:sz w:val="16"/>
                <w:szCs w:val="16"/>
                <w:u w:val="single"/>
              </w:rPr>
              <w:t>.0</w:t>
            </w:r>
            <w:r>
              <w:rPr>
                <w:rFonts w:asciiTheme="minorHAnsi" w:hAnsiTheme="minorHAnsi" w:cstheme="minorHAnsi"/>
                <w:sz w:val="16"/>
                <w:szCs w:val="16"/>
                <w:u w:val="single"/>
              </w:rPr>
              <w:t>10</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97</w:t>
            </w:r>
            <w:r w:rsidRPr="00697654">
              <w:rPr>
                <w:rFonts w:asciiTheme="minorHAnsi" w:hAnsiTheme="minorHAnsi" w:cstheme="minorHAnsi"/>
                <w:sz w:val="16"/>
                <w:szCs w:val="16"/>
                <w:u w:val="single"/>
              </w:rPr>
              <w:t>.6</w:t>
            </w:r>
            <w:r>
              <w:rPr>
                <w:rFonts w:asciiTheme="minorHAnsi" w:hAnsiTheme="minorHAnsi" w:cstheme="minorHAnsi"/>
                <w:sz w:val="16"/>
                <w:szCs w:val="16"/>
                <w:u w:val="single"/>
              </w:rPr>
              <w:t>83</w:t>
            </w:r>
            <w:r w:rsidRPr="00697654">
              <w:rPr>
                <w:rFonts w:asciiTheme="minorHAnsi" w:hAnsiTheme="minorHAnsi" w:cstheme="minorHAnsi"/>
                <w:sz w:val="16"/>
                <w:szCs w:val="16"/>
                <w:u w:val="single"/>
              </w:rPr>
              <w:t>,</w:t>
            </w:r>
            <w:r>
              <w:rPr>
                <w:rFonts w:asciiTheme="minorHAnsi" w:hAnsiTheme="minorHAnsi" w:cstheme="minorHAnsi"/>
                <w:sz w:val="16"/>
                <w:szCs w:val="16"/>
                <w:u w:val="single"/>
              </w:rPr>
              <w:t>57</w:t>
            </w: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93</w:t>
            </w:r>
            <w:r w:rsidRPr="00697654">
              <w:rPr>
                <w:rFonts w:asciiTheme="minorHAnsi" w:hAnsiTheme="minorHAnsi" w:cstheme="minorHAnsi"/>
                <w:sz w:val="16"/>
                <w:szCs w:val="16"/>
                <w:u w:val="single"/>
              </w:rPr>
              <w:t>.</w:t>
            </w:r>
            <w:r>
              <w:rPr>
                <w:rFonts w:asciiTheme="minorHAnsi" w:hAnsiTheme="minorHAnsi" w:cstheme="minorHAnsi"/>
                <w:sz w:val="16"/>
                <w:szCs w:val="16"/>
                <w:u w:val="single"/>
              </w:rPr>
              <w:t>90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92</w:t>
            </w:r>
            <w:r w:rsidRPr="00697654">
              <w:rPr>
                <w:rFonts w:asciiTheme="minorHAnsi" w:hAnsiTheme="minorHAnsi" w:cstheme="minorHAnsi"/>
                <w:sz w:val="16"/>
                <w:szCs w:val="16"/>
                <w:u w:val="single"/>
              </w:rPr>
              <w:t>.</w:t>
            </w:r>
            <w:r>
              <w:rPr>
                <w:rFonts w:asciiTheme="minorHAnsi" w:hAnsiTheme="minorHAnsi" w:cstheme="minorHAnsi"/>
                <w:sz w:val="16"/>
                <w:szCs w:val="16"/>
                <w:u w:val="single"/>
              </w:rPr>
              <w:t>353</w:t>
            </w:r>
            <w:r w:rsidRPr="00697654">
              <w:rPr>
                <w:rFonts w:asciiTheme="minorHAnsi" w:hAnsiTheme="minorHAnsi" w:cstheme="minorHAnsi"/>
                <w:sz w:val="16"/>
                <w:szCs w:val="16"/>
                <w:u w:val="single"/>
              </w:rPr>
              <w:t>,</w:t>
            </w:r>
            <w:r>
              <w:rPr>
                <w:rFonts w:asciiTheme="minorHAnsi" w:hAnsiTheme="minorHAnsi" w:cstheme="minorHAnsi"/>
                <w:sz w:val="16"/>
                <w:szCs w:val="16"/>
                <w:u w:val="single"/>
              </w:rPr>
              <w:t>97</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3</w:t>
            </w: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550</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35</w:t>
            </w:r>
            <w:r w:rsidRPr="00697654">
              <w:rPr>
                <w:rFonts w:asciiTheme="minorHAnsi" w:hAnsiTheme="minorHAnsi" w:cstheme="minorHAnsi"/>
                <w:sz w:val="16"/>
                <w:szCs w:val="16"/>
                <w:u w:val="single"/>
              </w:rPr>
              <w:t>.</w:t>
            </w:r>
            <w:r>
              <w:rPr>
                <w:rFonts w:asciiTheme="minorHAnsi" w:hAnsiTheme="minorHAnsi" w:cstheme="minorHAnsi"/>
                <w:sz w:val="16"/>
                <w:szCs w:val="16"/>
                <w:u w:val="single"/>
              </w:rPr>
              <w:t>756</w:t>
            </w:r>
            <w:r w:rsidRPr="00697654">
              <w:rPr>
                <w:rFonts w:asciiTheme="minorHAnsi" w:hAnsiTheme="minorHAnsi" w:cstheme="minorHAnsi"/>
                <w:sz w:val="16"/>
                <w:szCs w:val="16"/>
                <w:u w:val="single"/>
              </w:rPr>
              <w:t>,</w:t>
            </w:r>
            <w:r>
              <w:rPr>
                <w:rFonts w:asciiTheme="minorHAnsi" w:hAnsiTheme="minorHAnsi" w:cstheme="minorHAnsi"/>
                <w:sz w:val="16"/>
                <w:szCs w:val="16"/>
                <w:u w:val="single"/>
              </w:rPr>
              <w:t>14</w:t>
            </w: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86</w:t>
            </w:r>
            <w:r w:rsidRPr="00697654">
              <w:rPr>
                <w:rFonts w:asciiTheme="minorHAnsi" w:hAnsiTheme="minorHAnsi" w:cstheme="minorHAnsi"/>
                <w:sz w:val="16"/>
                <w:szCs w:val="16"/>
                <w:u w:val="single"/>
              </w:rPr>
              <w:t>.</w:t>
            </w:r>
            <w:r>
              <w:rPr>
                <w:rFonts w:asciiTheme="minorHAnsi" w:hAnsiTheme="minorHAnsi" w:cstheme="minorHAnsi"/>
                <w:sz w:val="16"/>
                <w:szCs w:val="16"/>
                <w:u w:val="single"/>
              </w:rPr>
              <w:t>305</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85</w:t>
            </w:r>
            <w:r w:rsidRPr="00697654">
              <w:rPr>
                <w:rFonts w:asciiTheme="minorHAnsi" w:hAnsiTheme="minorHAnsi" w:cstheme="minorHAnsi"/>
                <w:sz w:val="16"/>
                <w:szCs w:val="16"/>
                <w:u w:val="single"/>
              </w:rPr>
              <w:t>.</w:t>
            </w:r>
            <w:r>
              <w:rPr>
                <w:rFonts w:asciiTheme="minorHAnsi" w:hAnsiTheme="minorHAnsi" w:cstheme="minorHAnsi"/>
                <w:sz w:val="16"/>
                <w:szCs w:val="16"/>
                <w:u w:val="single"/>
              </w:rPr>
              <w:t>175</w:t>
            </w:r>
            <w:r w:rsidRPr="00697654">
              <w:rPr>
                <w:rFonts w:asciiTheme="minorHAnsi" w:hAnsiTheme="minorHAnsi" w:cstheme="minorHAnsi"/>
                <w:sz w:val="16"/>
                <w:szCs w:val="16"/>
                <w:u w:val="single"/>
              </w:rPr>
              <w:t>,</w:t>
            </w:r>
            <w:r>
              <w:rPr>
                <w:rFonts w:asciiTheme="minorHAnsi" w:hAnsiTheme="minorHAnsi" w:cstheme="minorHAnsi"/>
                <w:sz w:val="16"/>
                <w:szCs w:val="16"/>
                <w:u w:val="single"/>
              </w:rPr>
              <w:t>95</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8</w:t>
            </w:r>
            <w:r w:rsidRPr="00697654">
              <w:rPr>
                <w:rFonts w:asciiTheme="minorHAnsi" w:hAnsiTheme="minorHAnsi" w:cstheme="minorHAnsi"/>
                <w:sz w:val="16"/>
                <w:szCs w:val="16"/>
                <w:u w:val="single"/>
              </w:rPr>
              <w:t>.</w:t>
            </w:r>
            <w:r>
              <w:rPr>
                <w:rFonts w:asciiTheme="minorHAnsi" w:hAnsiTheme="minorHAnsi" w:cstheme="minorHAnsi"/>
                <w:sz w:val="16"/>
                <w:szCs w:val="16"/>
                <w:u w:val="single"/>
              </w:rPr>
              <w:t>24</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7</w:t>
            </w:r>
            <w:r w:rsidRPr="00697654">
              <w:rPr>
                <w:rFonts w:asciiTheme="minorHAnsi" w:hAnsiTheme="minorHAnsi" w:cstheme="minorHAnsi"/>
                <w:sz w:val="16"/>
                <w:szCs w:val="16"/>
                <w:u w:val="single"/>
              </w:rPr>
              <w:t>.</w:t>
            </w:r>
            <w:r>
              <w:rPr>
                <w:rFonts w:asciiTheme="minorHAnsi" w:hAnsiTheme="minorHAnsi" w:cstheme="minorHAnsi"/>
                <w:sz w:val="16"/>
                <w:szCs w:val="16"/>
                <w:u w:val="single"/>
              </w:rPr>
              <w:t>300</w:t>
            </w:r>
            <w:r w:rsidRPr="00697654">
              <w:rPr>
                <w:rFonts w:asciiTheme="minorHAnsi" w:hAnsiTheme="minorHAnsi" w:cstheme="minorHAnsi"/>
                <w:sz w:val="16"/>
                <w:szCs w:val="16"/>
                <w:u w:val="single"/>
              </w:rPr>
              <w:t>,</w:t>
            </w:r>
            <w:r>
              <w:rPr>
                <w:rFonts w:asciiTheme="minorHAnsi" w:hAnsiTheme="minorHAnsi" w:cstheme="minorHAnsi"/>
                <w:sz w:val="16"/>
                <w:szCs w:val="16"/>
                <w:u w:val="single"/>
              </w:rPr>
              <w:t>72</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Troškovi materijala i usluga</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19</w:t>
            </w:r>
            <w:r w:rsidRPr="00697654">
              <w:rPr>
                <w:rFonts w:asciiTheme="minorHAnsi" w:hAnsiTheme="minorHAnsi" w:cstheme="minorHAnsi"/>
                <w:sz w:val="16"/>
                <w:szCs w:val="16"/>
                <w:u w:val="single"/>
              </w:rPr>
              <w:t>.</w:t>
            </w:r>
            <w:r>
              <w:rPr>
                <w:rFonts w:asciiTheme="minorHAnsi" w:hAnsiTheme="minorHAnsi" w:cstheme="minorHAnsi"/>
                <w:sz w:val="16"/>
                <w:szCs w:val="16"/>
                <w:u w:val="single"/>
              </w:rPr>
              <w:t>10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18.02</w:t>
            </w:r>
            <w:r w:rsidRPr="00697654">
              <w:rPr>
                <w:rFonts w:asciiTheme="minorHAnsi" w:hAnsiTheme="minorHAnsi" w:cstheme="minorHAnsi"/>
                <w:sz w:val="16"/>
                <w:szCs w:val="16"/>
                <w:u w:val="single"/>
              </w:rPr>
              <w:t>8,</w:t>
            </w:r>
            <w:r>
              <w:rPr>
                <w:rFonts w:asciiTheme="minorHAnsi" w:hAnsiTheme="minorHAnsi" w:cstheme="minorHAnsi"/>
                <w:sz w:val="16"/>
                <w:szCs w:val="16"/>
                <w:u w:val="single"/>
              </w:rPr>
              <w:t>49</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11.2</w:t>
            </w:r>
            <w:r>
              <w:rPr>
                <w:rFonts w:asciiTheme="minorHAnsi" w:hAnsiTheme="minorHAnsi" w:cstheme="minorHAnsi"/>
                <w:sz w:val="16"/>
                <w:szCs w:val="16"/>
                <w:u w:val="single"/>
              </w:rPr>
              <w:t>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9.</w:t>
            </w:r>
            <w:r>
              <w:rPr>
                <w:rFonts w:asciiTheme="minorHAnsi" w:hAnsiTheme="minorHAnsi" w:cstheme="minorHAnsi"/>
                <w:sz w:val="16"/>
                <w:szCs w:val="16"/>
                <w:u w:val="single"/>
              </w:rPr>
              <w:t>808</w:t>
            </w:r>
            <w:r w:rsidRPr="00697654">
              <w:rPr>
                <w:rFonts w:asciiTheme="minorHAnsi" w:hAnsiTheme="minorHAnsi" w:cstheme="minorHAnsi"/>
                <w:sz w:val="16"/>
                <w:szCs w:val="16"/>
                <w:u w:val="single"/>
              </w:rPr>
              <w:t>,</w:t>
            </w:r>
            <w:r>
              <w:rPr>
                <w:rFonts w:asciiTheme="minorHAnsi" w:hAnsiTheme="minorHAnsi" w:cstheme="minorHAnsi"/>
                <w:sz w:val="16"/>
                <w:szCs w:val="16"/>
                <w:u w:val="single"/>
              </w:rPr>
              <w:t>8</w:t>
            </w:r>
            <w:r w:rsidRPr="00697654">
              <w:rPr>
                <w:rFonts w:asciiTheme="minorHAnsi" w:hAnsiTheme="minorHAnsi" w:cstheme="minorHAnsi"/>
                <w:sz w:val="16"/>
                <w:szCs w:val="16"/>
                <w:u w:val="single"/>
              </w:rPr>
              <w:t>9</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85</w:t>
            </w:r>
            <w:r w:rsidRPr="00697654">
              <w:rPr>
                <w:rFonts w:asciiTheme="minorHAnsi" w:hAnsiTheme="minorHAnsi" w:cstheme="minorHAnsi"/>
                <w:sz w:val="16"/>
                <w:szCs w:val="16"/>
                <w:u w:val="single"/>
              </w:rPr>
              <w:t>.</w:t>
            </w:r>
            <w:r>
              <w:rPr>
                <w:rFonts w:asciiTheme="minorHAnsi" w:hAnsiTheme="minorHAnsi" w:cstheme="minorHAnsi"/>
                <w:sz w:val="16"/>
                <w:szCs w:val="16"/>
                <w:u w:val="single"/>
              </w:rPr>
              <w:t>70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77</w:t>
            </w:r>
            <w:r w:rsidRPr="00697654">
              <w:rPr>
                <w:rFonts w:asciiTheme="minorHAnsi" w:hAnsiTheme="minorHAnsi" w:cstheme="minorHAnsi"/>
                <w:sz w:val="16"/>
                <w:szCs w:val="16"/>
                <w:u w:val="single"/>
              </w:rPr>
              <w:t>.</w:t>
            </w:r>
            <w:r>
              <w:rPr>
                <w:rFonts w:asciiTheme="minorHAnsi" w:hAnsiTheme="minorHAnsi" w:cstheme="minorHAnsi"/>
                <w:sz w:val="16"/>
                <w:szCs w:val="16"/>
                <w:u w:val="single"/>
              </w:rPr>
              <w:t>321,48</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30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5</w:t>
            </w:r>
            <w:r w:rsidRPr="00697654">
              <w:rPr>
                <w:rFonts w:asciiTheme="minorHAnsi" w:hAnsiTheme="minorHAnsi" w:cstheme="minorHAnsi"/>
                <w:sz w:val="16"/>
                <w:szCs w:val="16"/>
                <w:u w:val="single"/>
              </w:rPr>
              <w:t>.</w:t>
            </w:r>
            <w:r>
              <w:rPr>
                <w:rFonts w:asciiTheme="minorHAnsi" w:hAnsiTheme="minorHAnsi" w:cstheme="minorHAnsi"/>
                <w:sz w:val="16"/>
                <w:szCs w:val="16"/>
                <w:u w:val="single"/>
              </w:rPr>
              <w:t>522</w:t>
            </w:r>
            <w:r w:rsidRPr="00697654">
              <w:rPr>
                <w:rFonts w:asciiTheme="minorHAnsi" w:hAnsiTheme="minorHAnsi" w:cstheme="minorHAnsi"/>
                <w:sz w:val="16"/>
                <w:szCs w:val="16"/>
                <w:u w:val="single"/>
              </w:rPr>
              <w:t>,</w:t>
            </w:r>
            <w:r>
              <w:rPr>
                <w:rFonts w:asciiTheme="minorHAnsi" w:hAnsiTheme="minorHAnsi" w:cstheme="minorHAnsi"/>
                <w:sz w:val="16"/>
                <w:szCs w:val="16"/>
                <w:u w:val="single"/>
              </w:rPr>
              <w:t>17</w:t>
            </w: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11</w:t>
            </w:r>
            <w:r w:rsidRPr="00697654">
              <w:rPr>
                <w:rFonts w:asciiTheme="minorHAnsi" w:hAnsiTheme="minorHAnsi" w:cstheme="minorHAnsi"/>
                <w:sz w:val="16"/>
                <w:szCs w:val="16"/>
                <w:u w:val="single"/>
              </w:rPr>
              <w:t>.</w:t>
            </w:r>
            <w:r>
              <w:rPr>
                <w:rFonts w:asciiTheme="minorHAnsi" w:hAnsiTheme="minorHAnsi" w:cstheme="minorHAnsi"/>
                <w:sz w:val="16"/>
                <w:szCs w:val="16"/>
                <w:u w:val="single"/>
              </w:rPr>
              <w:t>62</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10</w:t>
            </w:r>
            <w:r w:rsidRPr="00697654">
              <w:rPr>
                <w:rFonts w:asciiTheme="minorHAnsi" w:hAnsiTheme="minorHAnsi" w:cstheme="minorHAnsi"/>
                <w:sz w:val="16"/>
                <w:szCs w:val="16"/>
                <w:u w:val="single"/>
              </w:rPr>
              <w:t>.</w:t>
            </w:r>
            <w:r>
              <w:rPr>
                <w:rFonts w:asciiTheme="minorHAnsi" w:hAnsiTheme="minorHAnsi" w:cstheme="minorHAnsi"/>
                <w:sz w:val="16"/>
                <w:szCs w:val="16"/>
                <w:u w:val="single"/>
              </w:rPr>
              <w:t>732</w:t>
            </w:r>
            <w:r w:rsidRPr="00697654">
              <w:rPr>
                <w:rFonts w:asciiTheme="minorHAnsi" w:hAnsiTheme="minorHAnsi" w:cstheme="minorHAnsi"/>
                <w:sz w:val="16"/>
                <w:szCs w:val="16"/>
                <w:u w:val="single"/>
              </w:rPr>
              <w:t>,</w:t>
            </w:r>
            <w:r>
              <w:rPr>
                <w:rFonts w:asciiTheme="minorHAnsi" w:hAnsiTheme="minorHAnsi" w:cstheme="minorHAnsi"/>
                <w:sz w:val="16"/>
                <w:szCs w:val="16"/>
                <w:u w:val="single"/>
              </w:rPr>
              <w:t>38</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w:t>
            </w:r>
            <w:r w:rsidRPr="00697654">
              <w:rPr>
                <w:rFonts w:asciiTheme="minorHAnsi" w:hAnsiTheme="minorHAnsi" w:cstheme="minorHAnsi"/>
                <w:sz w:val="16"/>
                <w:szCs w:val="16"/>
                <w:u w:val="single"/>
              </w:rPr>
              <w:t>.</w:t>
            </w:r>
            <w:r>
              <w:rPr>
                <w:rFonts w:asciiTheme="minorHAnsi" w:hAnsiTheme="minorHAnsi" w:cstheme="minorHAnsi"/>
                <w:sz w:val="16"/>
                <w:szCs w:val="16"/>
                <w:u w:val="single"/>
              </w:rPr>
              <w:t>80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w:t>
            </w:r>
            <w:r>
              <w:rPr>
                <w:rFonts w:asciiTheme="minorHAnsi" w:hAnsiTheme="minorHAnsi" w:cstheme="minorHAnsi"/>
                <w:sz w:val="16"/>
                <w:szCs w:val="16"/>
                <w:u w:val="single"/>
              </w:rPr>
              <w:t>937</w:t>
            </w:r>
            <w:r w:rsidRPr="00697654">
              <w:rPr>
                <w:rFonts w:asciiTheme="minorHAnsi" w:hAnsiTheme="minorHAnsi" w:cstheme="minorHAnsi"/>
                <w:sz w:val="16"/>
                <w:szCs w:val="16"/>
                <w:u w:val="single"/>
              </w:rPr>
              <w:t>,</w:t>
            </w:r>
            <w:r>
              <w:rPr>
                <w:rFonts w:asciiTheme="minorHAnsi" w:hAnsiTheme="minorHAnsi" w:cstheme="minorHAnsi"/>
                <w:sz w:val="16"/>
                <w:szCs w:val="16"/>
                <w:u w:val="single"/>
              </w:rPr>
              <w:t>29</w:t>
            </w: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4</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4</w:t>
            </w:r>
            <w:r w:rsidRPr="00697654">
              <w:rPr>
                <w:rFonts w:asciiTheme="minorHAnsi" w:hAnsiTheme="minorHAnsi" w:cstheme="minorHAnsi"/>
                <w:sz w:val="16"/>
                <w:szCs w:val="16"/>
                <w:u w:val="single"/>
              </w:rPr>
              <w:t>.</w:t>
            </w:r>
            <w:r>
              <w:rPr>
                <w:rFonts w:asciiTheme="minorHAnsi" w:hAnsiTheme="minorHAnsi" w:cstheme="minorHAnsi"/>
                <w:sz w:val="16"/>
                <w:szCs w:val="16"/>
                <w:u w:val="single"/>
              </w:rPr>
              <w:t>212</w:t>
            </w:r>
            <w:r w:rsidRPr="00697654">
              <w:rPr>
                <w:rFonts w:asciiTheme="minorHAnsi" w:hAnsiTheme="minorHAnsi" w:cstheme="minorHAnsi"/>
                <w:sz w:val="16"/>
                <w:szCs w:val="16"/>
                <w:u w:val="single"/>
              </w:rPr>
              <w:t>,</w:t>
            </w:r>
            <w:r>
              <w:rPr>
                <w:rFonts w:asciiTheme="minorHAnsi" w:hAnsiTheme="minorHAnsi" w:cstheme="minorHAnsi"/>
                <w:sz w:val="16"/>
                <w:szCs w:val="16"/>
                <w:u w:val="single"/>
              </w:rPr>
              <w:t>80</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w:t>
            </w:r>
            <w:r>
              <w:rPr>
                <w:rFonts w:asciiTheme="minorHAnsi" w:hAnsiTheme="minorHAnsi" w:cstheme="minorHAnsi"/>
                <w:sz w:val="16"/>
                <w:szCs w:val="16"/>
                <w:u w:val="single"/>
              </w:rPr>
              <w:t>05</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w:t>
            </w:r>
            <w:r w:rsidRPr="00697654">
              <w:rPr>
                <w:rFonts w:asciiTheme="minorHAnsi" w:hAnsiTheme="minorHAnsi" w:cstheme="minorHAnsi"/>
                <w:sz w:val="16"/>
                <w:szCs w:val="16"/>
                <w:u w:val="single"/>
              </w:rPr>
              <w:t>.</w:t>
            </w:r>
            <w:r>
              <w:rPr>
                <w:rFonts w:asciiTheme="minorHAnsi" w:hAnsiTheme="minorHAnsi" w:cstheme="minorHAnsi"/>
                <w:sz w:val="16"/>
                <w:szCs w:val="16"/>
                <w:u w:val="single"/>
              </w:rPr>
              <w:t>626</w:t>
            </w:r>
            <w:r w:rsidRPr="00697654">
              <w:rPr>
                <w:rFonts w:asciiTheme="minorHAnsi" w:hAnsiTheme="minorHAnsi" w:cstheme="minorHAnsi"/>
                <w:sz w:val="16"/>
                <w:szCs w:val="16"/>
                <w:u w:val="single"/>
              </w:rPr>
              <w:t>,</w:t>
            </w:r>
            <w:r>
              <w:rPr>
                <w:rFonts w:asciiTheme="minorHAnsi" w:hAnsiTheme="minorHAnsi" w:cstheme="minorHAnsi"/>
                <w:sz w:val="16"/>
                <w:szCs w:val="16"/>
                <w:u w:val="single"/>
              </w:rPr>
              <w:t>94</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Ostala lična primanja</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5</w:t>
            </w:r>
            <w:r>
              <w:rPr>
                <w:rFonts w:asciiTheme="minorHAnsi" w:hAnsiTheme="minorHAnsi" w:cstheme="minorHAnsi"/>
                <w:sz w:val="16"/>
                <w:szCs w:val="16"/>
                <w:u w:val="single"/>
              </w:rPr>
              <w:t>.2</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4</w:t>
            </w:r>
            <w:r>
              <w:rPr>
                <w:rFonts w:asciiTheme="minorHAnsi" w:hAnsiTheme="minorHAnsi" w:cstheme="minorHAnsi"/>
                <w:sz w:val="16"/>
                <w:szCs w:val="16"/>
                <w:u w:val="single"/>
              </w:rPr>
              <w:t>.565,37</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101.20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 xml:space="preserve">  </w:t>
            </w:r>
            <w:r w:rsidRPr="00697654">
              <w:rPr>
                <w:rFonts w:asciiTheme="minorHAnsi" w:hAnsiTheme="minorHAnsi" w:cstheme="minorHAnsi"/>
                <w:sz w:val="16"/>
                <w:szCs w:val="16"/>
                <w:u w:val="single"/>
              </w:rPr>
              <w:t>7</w:t>
            </w:r>
            <w:r>
              <w:rPr>
                <w:rFonts w:asciiTheme="minorHAnsi" w:hAnsiTheme="minorHAnsi" w:cstheme="minorHAnsi"/>
                <w:sz w:val="16"/>
                <w:szCs w:val="16"/>
                <w:u w:val="single"/>
              </w:rPr>
              <w:t>9</w:t>
            </w:r>
            <w:r w:rsidRPr="00697654">
              <w:rPr>
                <w:rFonts w:asciiTheme="minorHAnsi" w:hAnsiTheme="minorHAnsi" w:cstheme="minorHAnsi"/>
                <w:sz w:val="16"/>
                <w:szCs w:val="16"/>
                <w:u w:val="single"/>
              </w:rPr>
              <w:t>.</w:t>
            </w:r>
            <w:r>
              <w:rPr>
                <w:rFonts w:asciiTheme="minorHAnsi" w:hAnsiTheme="minorHAnsi" w:cstheme="minorHAnsi"/>
                <w:sz w:val="16"/>
                <w:szCs w:val="16"/>
                <w:u w:val="single"/>
              </w:rPr>
              <w:t>571</w:t>
            </w:r>
            <w:r w:rsidRPr="00697654">
              <w:rPr>
                <w:rFonts w:asciiTheme="minorHAnsi" w:hAnsiTheme="minorHAnsi" w:cstheme="minorHAnsi"/>
                <w:sz w:val="16"/>
                <w:szCs w:val="16"/>
                <w:u w:val="single"/>
              </w:rPr>
              <w:t>,</w:t>
            </w:r>
            <w:r>
              <w:rPr>
                <w:rFonts w:asciiTheme="minorHAnsi" w:hAnsiTheme="minorHAnsi" w:cstheme="minorHAnsi"/>
                <w:sz w:val="16"/>
                <w:szCs w:val="16"/>
                <w:u w:val="single"/>
              </w:rPr>
              <w:t>74</w:t>
            </w:r>
          </w:p>
        </w:tc>
        <w:tc>
          <w:tcPr>
            <w:tcW w:w="144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Tekuće održavanje</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4</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w:t>
            </w:r>
            <w:r>
              <w:rPr>
                <w:rFonts w:asciiTheme="minorHAnsi" w:hAnsiTheme="minorHAnsi" w:cstheme="minorHAnsi"/>
                <w:sz w:val="16"/>
                <w:szCs w:val="16"/>
                <w:u w:val="single"/>
              </w:rPr>
              <w:t>1.396,00</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7</w:t>
            </w:r>
            <w:r w:rsidRPr="00697654">
              <w:rPr>
                <w:rFonts w:asciiTheme="minorHAnsi" w:hAnsiTheme="minorHAnsi" w:cstheme="minorHAnsi"/>
                <w:sz w:val="16"/>
                <w:szCs w:val="16"/>
                <w:u w:val="single"/>
              </w:rPr>
              <w:t>.500,00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974</w:t>
            </w:r>
            <w:r w:rsidRPr="00697654">
              <w:rPr>
                <w:rFonts w:asciiTheme="minorHAnsi" w:hAnsiTheme="minorHAnsi" w:cstheme="minorHAnsi"/>
                <w:sz w:val="16"/>
                <w:szCs w:val="16"/>
                <w:u w:val="single"/>
              </w:rPr>
              <w:t>,</w:t>
            </w:r>
            <w:r>
              <w:rPr>
                <w:rFonts w:asciiTheme="minorHAnsi" w:hAnsiTheme="minorHAnsi" w:cstheme="minorHAnsi"/>
                <w:sz w:val="16"/>
                <w:szCs w:val="16"/>
                <w:u w:val="single"/>
              </w:rPr>
              <w:t>04</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Transferi za soc.zaštitu</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Theme="minorHAnsi" w:hAnsiTheme="minorHAnsi" w:cstheme="minorHAnsi"/>
                <w:sz w:val="16"/>
                <w:szCs w:val="16"/>
                <w:u w:val="single"/>
              </w:rPr>
            </w:pPr>
          </w:p>
          <w:p w:rsidR="00AF2DF8"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1.900,00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1.888,32</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Ostali izdaci</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w:t>
            </w:r>
            <w:r w:rsidRPr="00697654">
              <w:rPr>
                <w:rFonts w:asciiTheme="minorHAnsi" w:hAnsiTheme="minorHAnsi" w:cstheme="minorHAnsi"/>
                <w:sz w:val="16"/>
                <w:szCs w:val="16"/>
                <w:u w:val="single"/>
              </w:rPr>
              <w:t>2.</w:t>
            </w:r>
            <w:r>
              <w:rPr>
                <w:rFonts w:asciiTheme="minorHAnsi" w:hAnsiTheme="minorHAnsi" w:cstheme="minorHAnsi"/>
                <w:sz w:val="16"/>
                <w:szCs w:val="16"/>
                <w:u w:val="single"/>
              </w:rPr>
              <w:t>5</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11</w:t>
            </w:r>
            <w:r w:rsidRPr="00697654">
              <w:rPr>
                <w:rFonts w:asciiTheme="minorHAnsi" w:hAnsiTheme="minorHAnsi" w:cstheme="minorHAnsi"/>
                <w:sz w:val="16"/>
                <w:szCs w:val="16"/>
                <w:u w:val="single"/>
              </w:rPr>
              <w:t>.</w:t>
            </w:r>
            <w:r>
              <w:rPr>
                <w:rFonts w:asciiTheme="minorHAnsi" w:hAnsiTheme="minorHAnsi" w:cstheme="minorHAnsi"/>
                <w:sz w:val="16"/>
                <w:szCs w:val="16"/>
                <w:u w:val="single"/>
              </w:rPr>
              <w:t>94</w:t>
            </w:r>
            <w:r w:rsidRPr="00697654">
              <w:rPr>
                <w:rFonts w:asciiTheme="minorHAnsi" w:hAnsiTheme="minorHAnsi" w:cstheme="minorHAnsi"/>
                <w:sz w:val="16"/>
                <w:szCs w:val="16"/>
                <w:u w:val="single"/>
              </w:rPr>
              <w:t>3,1</w:t>
            </w:r>
            <w:r>
              <w:rPr>
                <w:rFonts w:asciiTheme="minorHAnsi" w:hAnsiTheme="minorHAnsi" w:cstheme="minorHAnsi"/>
                <w:sz w:val="16"/>
                <w:szCs w:val="16"/>
                <w:u w:val="single"/>
              </w:rPr>
              <w:t>3</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6</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5.849,24</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37</w:t>
            </w:r>
            <w:r w:rsidRPr="00697654">
              <w:rPr>
                <w:rFonts w:asciiTheme="minorHAnsi" w:hAnsiTheme="minorHAnsi" w:cstheme="minorHAnsi"/>
                <w:sz w:val="16"/>
                <w:szCs w:val="16"/>
                <w:u w:val="single"/>
              </w:rPr>
              <w:t>.</w:t>
            </w:r>
            <w:r>
              <w:rPr>
                <w:rFonts w:asciiTheme="minorHAnsi" w:hAnsiTheme="minorHAnsi" w:cstheme="minorHAnsi"/>
                <w:sz w:val="16"/>
                <w:szCs w:val="16"/>
                <w:u w:val="single"/>
              </w:rPr>
              <w:t>6</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36</w:t>
            </w:r>
            <w:r w:rsidRPr="00697654">
              <w:rPr>
                <w:rFonts w:asciiTheme="minorHAnsi" w:hAnsiTheme="minorHAnsi" w:cstheme="minorHAnsi"/>
                <w:sz w:val="16"/>
                <w:szCs w:val="16"/>
                <w:u w:val="single"/>
              </w:rPr>
              <w:t>.</w:t>
            </w:r>
            <w:r>
              <w:rPr>
                <w:rFonts w:asciiTheme="minorHAnsi" w:hAnsiTheme="minorHAnsi" w:cstheme="minorHAnsi"/>
                <w:sz w:val="16"/>
                <w:szCs w:val="16"/>
                <w:u w:val="single"/>
              </w:rPr>
              <w:t>570</w:t>
            </w:r>
            <w:r w:rsidRPr="00697654">
              <w:rPr>
                <w:rFonts w:asciiTheme="minorHAnsi" w:hAnsiTheme="minorHAnsi" w:cstheme="minorHAnsi"/>
                <w:sz w:val="16"/>
                <w:szCs w:val="16"/>
                <w:u w:val="single"/>
              </w:rPr>
              <w:t>,</w:t>
            </w:r>
            <w:r>
              <w:rPr>
                <w:rFonts w:asciiTheme="minorHAnsi" w:hAnsiTheme="minorHAnsi" w:cstheme="minorHAnsi"/>
                <w:sz w:val="16"/>
                <w:szCs w:val="16"/>
                <w:u w:val="single"/>
              </w:rPr>
              <w:t>65</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15.000,00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14.871,79</w:t>
            </w: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4.180,00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4.104,15</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T</w:t>
            </w:r>
            <w:r w:rsidRPr="00697654">
              <w:rPr>
                <w:rFonts w:asciiTheme="minorHAnsi" w:hAnsiTheme="minorHAnsi" w:cstheme="minorHAnsi"/>
                <w:b/>
                <w:sz w:val="16"/>
                <w:szCs w:val="16"/>
              </w:rPr>
              <w:t>ransferi</w:t>
            </w:r>
            <w:r w:rsidRPr="00697654">
              <w:rPr>
                <w:rFonts w:asciiTheme="minorHAnsi" w:hAnsiTheme="minorHAnsi" w:cstheme="minorHAnsi"/>
                <w:b/>
                <w:sz w:val="16"/>
                <w:szCs w:val="16"/>
                <w:u w:val="single"/>
              </w:rPr>
              <w:t>.</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 xml:space="preserve">Planirano </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5</w:t>
            </w:r>
            <w:r w:rsidRPr="00697654">
              <w:rPr>
                <w:rFonts w:asciiTheme="minorHAnsi" w:hAnsiTheme="minorHAnsi" w:cstheme="minorHAnsi"/>
                <w:sz w:val="16"/>
                <w:szCs w:val="16"/>
                <w:u w:val="single"/>
              </w:rPr>
              <w:t>.000,00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4.</w:t>
            </w:r>
            <w:r>
              <w:rPr>
                <w:rFonts w:asciiTheme="minorHAnsi" w:hAnsiTheme="minorHAnsi" w:cstheme="minorHAnsi"/>
                <w:sz w:val="16"/>
                <w:szCs w:val="16"/>
                <w:u w:val="single"/>
              </w:rPr>
              <w:t>957</w:t>
            </w:r>
            <w:r w:rsidRPr="00697654">
              <w:rPr>
                <w:rFonts w:asciiTheme="minorHAnsi" w:hAnsiTheme="minorHAnsi" w:cstheme="minorHAnsi"/>
                <w:sz w:val="16"/>
                <w:szCs w:val="16"/>
                <w:u w:val="single"/>
              </w:rPr>
              <w:t>,</w:t>
            </w:r>
            <w:r>
              <w:rPr>
                <w:rFonts w:asciiTheme="minorHAnsi" w:hAnsiTheme="minorHAnsi" w:cstheme="minorHAnsi"/>
                <w:sz w:val="16"/>
                <w:szCs w:val="16"/>
                <w:u w:val="single"/>
              </w:rPr>
              <w:t>14</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32</w:t>
            </w:r>
            <w:r w:rsidRPr="00697654">
              <w:rPr>
                <w:rFonts w:asciiTheme="minorHAnsi" w:hAnsiTheme="minorHAnsi" w:cstheme="minorHAnsi"/>
                <w:sz w:val="16"/>
                <w:szCs w:val="16"/>
                <w:u w:val="single"/>
              </w:rPr>
              <w:t>.</w:t>
            </w:r>
            <w:r>
              <w:rPr>
                <w:rFonts w:asciiTheme="minorHAnsi" w:hAnsiTheme="minorHAnsi" w:cstheme="minorHAnsi"/>
                <w:sz w:val="16"/>
                <w:szCs w:val="16"/>
                <w:u w:val="single"/>
              </w:rPr>
              <w:t>2</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32</w:t>
            </w:r>
            <w:r w:rsidRPr="00697654">
              <w:rPr>
                <w:rFonts w:asciiTheme="minorHAnsi" w:hAnsiTheme="minorHAnsi" w:cstheme="minorHAnsi"/>
                <w:sz w:val="16"/>
                <w:szCs w:val="16"/>
                <w:u w:val="single"/>
              </w:rPr>
              <w:t>.</w:t>
            </w:r>
            <w:r>
              <w:rPr>
                <w:rFonts w:asciiTheme="minorHAnsi" w:hAnsiTheme="minorHAnsi" w:cstheme="minorHAnsi"/>
                <w:sz w:val="16"/>
                <w:szCs w:val="16"/>
                <w:u w:val="single"/>
              </w:rPr>
              <w:t>200,00</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11.5</w:t>
            </w:r>
            <w:r w:rsidRPr="00697654">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 xml:space="preserve">  5.500</w:t>
            </w:r>
            <w:r w:rsidRPr="00697654">
              <w:rPr>
                <w:rFonts w:asciiTheme="minorHAnsi" w:hAnsiTheme="minorHAnsi" w:cstheme="minorHAnsi"/>
                <w:sz w:val="16"/>
                <w:szCs w:val="16"/>
                <w:u w:val="single"/>
              </w:rPr>
              <w:t>,0</w:t>
            </w:r>
            <w:r>
              <w:rPr>
                <w:rFonts w:asciiTheme="minorHAnsi" w:hAnsiTheme="minorHAnsi" w:cstheme="minorHAnsi"/>
                <w:sz w:val="16"/>
                <w:szCs w:val="16"/>
                <w:u w:val="single"/>
              </w:rPr>
              <w:t>0</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33</w:t>
            </w:r>
            <w:r w:rsidRPr="00697654">
              <w:rPr>
                <w:rFonts w:asciiTheme="minorHAnsi" w:hAnsiTheme="minorHAnsi" w:cstheme="minorHAnsi"/>
                <w:sz w:val="16"/>
                <w:szCs w:val="16"/>
                <w:u w:val="single"/>
              </w:rPr>
              <w:t>.0</w:t>
            </w:r>
            <w:r>
              <w:rPr>
                <w:rFonts w:asciiTheme="minorHAnsi" w:hAnsiTheme="minorHAnsi" w:cstheme="minorHAnsi"/>
                <w:sz w:val="16"/>
                <w:szCs w:val="16"/>
                <w:u w:val="single"/>
              </w:rPr>
              <w:t>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33.</w:t>
            </w:r>
            <w:r w:rsidRPr="00697654">
              <w:rPr>
                <w:rFonts w:asciiTheme="minorHAnsi" w:hAnsiTheme="minorHAnsi" w:cstheme="minorHAnsi"/>
                <w:sz w:val="16"/>
                <w:szCs w:val="16"/>
                <w:u w:val="single"/>
              </w:rPr>
              <w:t>00</w:t>
            </w:r>
            <w:r>
              <w:rPr>
                <w:rFonts w:asciiTheme="minorHAnsi" w:hAnsiTheme="minorHAnsi" w:cstheme="minorHAnsi"/>
                <w:sz w:val="16"/>
                <w:szCs w:val="16"/>
                <w:u w:val="single"/>
              </w:rPr>
              <w:t>0,00</w:t>
            </w:r>
          </w:p>
        </w:tc>
        <w:tc>
          <w:tcPr>
            <w:tcW w:w="117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Theme="minorHAnsi" w:hAnsiTheme="minorHAnsi" w:cstheme="minorHAnsi"/>
                <w:sz w:val="16"/>
                <w:szCs w:val="16"/>
                <w:u w:val="single"/>
              </w:rPr>
            </w:pPr>
          </w:p>
          <w:p w:rsidR="00AF2DF8"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93.015,00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92.755,41</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Kapitalni izdaci</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305</w:t>
            </w:r>
            <w:r w:rsidRPr="00697654">
              <w:rPr>
                <w:rFonts w:asciiTheme="minorHAnsi" w:hAnsiTheme="minorHAnsi" w:cstheme="minorHAnsi"/>
                <w:sz w:val="16"/>
                <w:szCs w:val="16"/>
                <w:u w:val="single"/>
              </w:rPr>
              <w:t>.</w:t>
            </w:r>
            <w:r>
              <w:rPr>
                <w:rFonts w:asciiTheme="minorHAnsi" w:hAnsiTheme="minorHAnsi" w:cstheme="minorHAnsi"/>
                <w:sz w:val="16"/>
                <w:szCs w:val="16"/>
                <w:u w:val="single"/>
              </w:rPr>
              <w:t>650</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150</w:t>
            </w:r>
            <w:r w:rsidRPr="00697654">
              <w:rPr>
                <w:rFonts w:asciiTheme="minorHAnsi" w:hAnsiTheme="minorHAnsi" w:cstheme="minorHAnsi"/>
                <w:sz w:val="16"/>
                <w:szCs w:val="16"/>
                <w:u w:val="single"/>
              </w:rPr>
              <w:t>.</w:t>
            </w:r>
            <w:r>
              <w:rPr>
                <w:rFonts w:asciiTheme="minorHAnsi" w:hAnsiTheme="minorHAnsi" w:cstheme="minorHAnsi"/>
                <w:sz w:val="16"/>
                <w:szCs w:val="16"/>
                <w:u w:val="single"/>
              </w:rPr>
              <w:t>306</w:t>
            </w:r>
            <w:r w:rsidRPr="00697654">
              <w:rPr>
                <w:rFonts w:asciiTheme="minorHAnsi" w:hAnsiTheme="minorHAnsi" w:cstheme="minorHAnsi"/>
                <w:sz w:val="16"/>
                <w:szCs w:val="16"/>
                <w:u w:val="single"/>
              </w:rPr>
              <w:t>,</w:t>
            </w:r>
            <w:r>
              <w:rPr>
                <w:rFonts w:asciiTheme="minorHAnsi" w:hAnsiTheme="minorHAnsi" w:cstheme="minorHAnsi"/>
                <w:sz w:val="16"/>
                <w:szCs w:val="16"/>
                <w:u w:val="single"/>
              </w:rPr>
              <w:t>66</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Rezerve</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10.000,00</w:t>
            </w: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0,00</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Otplata duga</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100</w:t>
            </w:r>
            <w:r w:rsidRPr="00697654">
              <w:rPr>
                <w:rFonts w:asciiTheme="minorHAnsi" w:hAnsiTheme="minorHAnsi" w:cstheme="minorHAnsi"/>
                <w:sz w:val="16"/>
                <w:szCs w:val="16"/>
                <w:u w:val="single"/>
              </w:rPr>
              <w:t>.</w:t>
            </w:r>
            <w:r>
              <w:rPr>
                <w:rFonts w:asciiTheme="minorHAnsi" w:hAnsiTheme="minorHAnsi" w:cstheme="minorHAnsi"/>
                <w:sz w:val="16"/>
                <w:szCs w:val="16"/>
                <w:u w:val="single"/>
              </w:rPr>
              <w:t>00</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 xml:space="preserve">  96</w:t>
            </w:r>
            <w:r w:rsidRPr="00697654">
              <w:rPr>
                <w:rFonts w:asciiTheme="minorHAnsi" w:hAnsiTheme="minorHAnsi" w:cstheme="minorHAnsi"/>
                <w:sz w:val="16"/>
                <w:szCs w:val="16"/>
                <w:u w:val="single"/>
              </w:rPr>
              <w:t>.</w:t>
            </w:r>
            <w:r>
              <w:rPr>
                <w:rFonts w:asciiTheme="minorHAnsi" w:hAnsiTheme="minorHAnsi" w:cstheme="minorHAnsi"/>
                <w:sz w:val="16"/>
                <w:szCs w:val="16"/>
                <w:u w:val="single"/>
              </w:rPr>
              <w:t>998</w:t>
            </w:r>
            <w:r w:rsidRPr="00697654">
              <w:rPr>
                <w:rFonts w:asciiTheme="minorHAnsi" w:hAnsiTheme="minorHAnsi" w:cstheme="minorHAnsi"/>
                <w:sz w:val="16"/>
                <w:szCs w:val="16"/>
                <w:u w:val="single"/>
              </w:rPr>
              <w:t>,</w:t>
            </w:r>
            <w:r>
              <w:rPr>
                <w:rFonts w:asciiTheme="minorHAnsi" w:hAnsiTheme="minorHAnsi" w:cstheme="minorHAnsi"/>
                <w:sz w:val="16"/>
                <w:szCs w:val="16"/>
                <w:u w:val="single"/>
              </w:rPr>
              <w:t>55</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Default="00AF2DF8" w:rsidP="00C4267C">
            <w:pPr>
              <w:rPr>
                <w:rFonts w:asciiTheme="minorHAnsi" w:hAnsiTheme="minorHAnsi" w:cstheme="minorHAnsi"/>
                <w:b/>
                <w:sz w:val="16"/>
                <w:szCs w:val="16"/>
              </w:rPr>
            </w:pPr>
            <w:r>
              <w:rPr>
                <w:rFonts w:asciiTheme="minorHAnsi" w:hAnsiTheme="minorHAnsi" w:cstheme="minorHAnsi"/>
                <w:b/>
                <w:sz w:val="16"/>
                <w:szCs w:val="16"/>
              </w:rPr>
              <w:t>Zakup prostorija</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AF2DF8" w:rsidRDefault="00AF2DF8" w:rsidP="00C4267C">
            <w:pPr>
              <w:rPr>
                <w:rFonts w:asciiTheme="minorHAnsi" w:hAnsiTheme="minorHAnsi" w:cstheme="minorHAnsi"/>
                <w:sz w:val="16"/>
                <w:szCs w:val="16"/>
              </w:rPr>
            </w:pPr>
          </w:p>
          <w:p w:rsidR="00AF2DF8" w:rsidRPr="00661E25" w:rsidRDefault="00AF2DF8" w:rsidP="00C4267C">
            <w:pPr>
              <w:rPr>
                <w:rFonts w:asciiTheme="minorHAnsi" w:hAnsiTheme="minorHAnsi" w:cstheme="minorHAnsi"/>
                <w:sz w:val="16"/>
                <w:szCs w:val="16"/>
                <w:u w:val="single"/>
              </w:rPr>
            </w:pPr>
            <w:r w:rsidRPr="00661E25">
              <w:rPr>
                <w:rFonts w:asciiTheme="minorHAnsi" w:hAnsiTheme="minorHAnsi" w:cstheme="minorHAnsi"/>
                <w:sz w:val="16"/>
                <w:szCs w:val="16"/>
                <w:u w:val="single"/>
              </w:rPr>
              <w:t>5</w:t>
            </w:r>
            <w:r>
              <w:rPr>
                <w:rFonts w:asciiTheme="minorHAnsi" w:hAnsiTheme="minorHAnsi" w:cstheme="minorHAnsi"/>
                <w:sz w:val="16"/>
                <w:szCs w:val="16"/>
                <w:u w:val="single"/>
              </w:rPr>
              <w:t>.6</w:t>
            </w:r>
            <w:r w:rsidRPr="00661E25">
              <w:rPr>
                <w:rFonts w:asciiTheme="minorHAnsi" w:hAnsiTheme="minorHAnsi" w:cstheme="minorHAnsi"/>
                <w:sz w:val="16"/>
                <w:szCs w:val="16"/>
                <w:u w:val="single"/>
              </w:rPr>
              <w:t>00,00</w:t>
            </w:r>
          </w:p>
          <w:p w:rsidR="00AF2DF8" w:rsidRPr="00697654" w:rsidRDefault="00AF2DF8" w:rsidP="00C4267C">
            <w:pPr>
              <w:rPr>
                <w:rFonts w:asciiTheme="minorHAnsi" w:hAnsiTheme="minorHAnsi" w:cstheme="minorHAnsi"/>
                <w:sz w:val="16"/>
                <w:szCs w:val="16"/>
              </w:rPr>
            </w:pPr>
            <w:r>
              <w:rPr>
                <w:rFonts w:asciiTheme="minorHAnsi" w:hAnsiTheme="minorHAnsi" w:cstheme="minorHAnsi"/>
                <w:sz w:val="16"/>
                <w:szCs w:val="16"/>
                <w:u w:val="single"/>
              </w:rPr>
              <w:t>4.683</w:t>
            </w:r>
            <w:r w:rsidRPr="00661E25">
              <w:rPr>
                <w:rFonts w:asciiTheme="minorHAnsi" w:hAnsiTheme="minorHAnsi" w:cstheme="minorHAnsi"/>
                <w:sz w:val="16"/>
                <w:szCs w:val="16"/>
                <w:u w:val="single"/>
              </w:rPr>
              <w:t>,</w:t>
            </w:r>
            <w:r>
              <w:rPr>
                <w:rFonts w:asciiTheme="minorHAnsi" w:hAnsiTheme="minorHAnsi" w:cstheme="minorHAnsi"/>
                <w:sz w:val="16"/>
                <w:szCs w:val="16"/>
                <w:u w:val="single"/>
              </w:rPr>
              <w:t>1</w:t>
            </w:r>
            <w:r w:rsidRPr="00661E25">
              <w:rPr>
                <w:rFonts w:asciiTheme="minorHAnsi" w:hAnsiTheme="minorHAnsi" w:cstheme="minorHAnsi"/>
                <w:sz w:val="16"/>
                <w:szCs w:val="16"/>
                <w:u w:val="single"/>
              </w:rPr>
              <w:t>0</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 xml:space="preserve">Izdaci za </w:t>
            </w:r>
            <w:r>
              <w:rPr>
                <w:rFonts w:asciiTheme="minorHAnsi" w:hAnsiTheme="minorHAnsi" w:cstheme="minorHAnsi"/>
                <w:b/>
                <w:sz w:val="16"/>
                <w:szCs w:val="16"/>
              </w:rPr>
              <w:t xml:space="preserve"> otpremnine</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rPr>
            </w:pPr>
          </w:p>
        </w:tc>
      </w:tr>
      <w:tr w:rsidR="00AF2DF8" w:rsidRPr="00D160AA" w:rsidTr="00C4267C">
        <w:tc>
          <w:tcPr>
            <w:tcW w:w="1770" w:type="dxa"/>
            <w:tcBorders>
              <w:top w:val="single" w:sz="4" w:space="0" w:color="auto"/>
              <w:left w:val="single" w:sz="4" w:space="0" w:color="auto"/>
              <w:bottom w:val="single" w:sz="4" w:space="0" w:color="auto"/>
              <w:right w:val="single" w:sz="4" w:space="0" w:color="auto"/>
            </w:tcBorders>
            <w:hideMark/>
          </w:tcPr>
          <w:p w:rsidR="00AF2DF8" w:rsidRPr="00697654" w:rsidRDefault="00AF2DF8" w:rsidP="00C4267C">
            <w:pPr>
              <w:rPr>
                <w:rFonts w:asciiTheme="minorHAnsi" w:hAnsiTheme="minorHAnsi" w:cstheme="minorHAnsi"/>
                <w:b/>
                <w:sz w:val="16"/>
                <w:szCs w:val="16"/>
              </w:rPr>
            </w:pPr>
            <w:r w:rsidRPr="00697654">
              <w:rPr>
                <w:rFonts w:asciiTheme="minorHAnsi" w:hAnsiTheme="minorHAnsi" w:cstheme="minorHAnsi"/>
                <w:b/>
                <w:sz w:val="16"/>
                <w:szCs w:val="16"/>
              </w:rPr>
              <w:t>Ukupno:</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AF2DF8" w:rsidRPr="00697654" w:rsidRDefault="00AF2DF8" w:rsidP="00C4267C">
            <w:pPr>
              <w:rPr>
                <w:rFonts w:asciiTheme="minorHAnsi" w:hAnsiTheme="minorHAnsi" w:cstheme="minorHAnsi"/>
                <w:sz w:val="16"/>
                <w:szCs w:val="16"/>
              </w:rPr>
            </w:pPr>
            <w:r w:rsidRPr="00697654">
              <w:rPr>
                <w:rFonts w:asciiTheme="minorHAnsi" w:hAnsiTheme="minorHAnsi" w:cstheme="minorHAnsi"/>
                <w:b/>
                <w:sz w:val="16"/>
                <w:szCs w:val="16"/>
                <w:u w:val="single"/>
              </w:rPr>
              <w:t>Oatvareno</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17.68</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114</w:t>
            </w:r>
            <w:r w:rsidRPr="00697654">
              <w:rPr>
                <w:rFonts w:asciiTheme="minorHAnsi" w:hAnsiTheme="minorHAnsi" w:cstheme="minorHAnsi"/>
                <w:sz w:val="16"/>
                <w:szCs w:val="16"/>
                <w:u w:val="single"/>
              </w:rPr>
              <w:t>.</w:t>
            </w:r>
            <w:r>
              <w:rPr>
                <w:rFonts w:asciiTheme="minorHAnsi" w:hAnsiTheme="minorHAnsi" w:cstheme="minorHAnsi"/>
                <w:sz w:val="16"/>
                <w:szCs w:val="16"/>
                <w:u w:val="single"/>
              </w:rPr>
              <w:t>0</w:t>
            </w:r>
            <w:r w:rsidRPr="00697654">
              <w:rPr>
                <w:rFonts w:asciiTheme="minorHAnsi" w:hAnsiTheme="minorHAnsi" w:cstheme="minorHAnsi"/>
                <w:sz w:val="16"/>
                <w:szCs w:val="16"/>
                <w:u w:val="single"/>
              </w:rPr>
              <w:t>4</w:t>
            </w:r>
            <w:r>
              <w:rPr>
                <w:rFonts w:asciiTheme="minorHAnsi" w:hAnsiTheme="minorHAnsi" w:cstheme="minorHAnsi"/>
                <w:sz w:val="16"/>
                <w:szCs w:val="16"/>
                <w:u w:val="single"/>
              </w:rPr>
              <w:t>5</w:t>
            </w:r>
            <w:r w:rsidRPr="00697654">
              <w:rPr>
                <w:rFonts w:asciiTheme="minorHAnsi" w:hAnsiTheme="minorHAnsi" w:cstheme="minorHAnsi"/>
                <w:sz w:val="16"/>
                <w:szCs w:val="16"/>
                <w:u w:val="single"/>
              </w:rPr>
              <w:t>,</w:t>
            </w:r>
            <w:r>
              <w:rPr>
                <w:rFonts w:asciiTheme="minorHAnsi" w:hAnsiTheme="minorHAnsi" w:cstheme="minorHAnsi"/>
                <w:sz w:val="16"/>
                <w:szCs w:val="16"/>
                <w:u w:val="single"/>
              </w:rPr>
              <w:t>52</w:t>
            </w:r>
          </w:p>
        </w:tc>
        <w:tc>
          <w:tcPr>
            <w:tcW w:w="108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23</w:t>
            </w: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45</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210</w:t>
            </w:r>
            <w:r w:rsidRPr="00697654">
              <w:rPr>
                <w:rFonts w:asciiTheme="minorHAnsi" w:hAnsiTheme="minorHAnsi" w:cstheme="minorHAnsi"/>
                <w:sz w:val="16"/>
                <w:szCs w:val="16"/>
                <w:u w:val="single"/>
              </w:rPr>
              <w:t>.</w:t>
            </w:r>
            <w:r>
              <w:rPr>
                <w:rFonts w:asciiTheme="minorHAnsi" w:hAnsiTheme="minorHAnsi" w:cstheme="minorHAnsi"/>
                <w:sz w:val="16"/>
                <w:szCs w:val="16"/>
                <w:u w:val="single"/>
              </w:rPr>
              <w:t>7</w:t>
            </w:r>
            <w:r w:rsidRPr="00697654">
              <w:rPr>
                <w:rFonts w:asciiTheme="minorHAnsi" w:hAnsiTheme="minorHAnsi" w:cstheme="minorHAnsi"/>
                <w:sz w:val="16"/>
                <w:szCs w:val="16"/>
                <w:u w:val="single"/>
              </w:rPr>
              <w:t>49,</w:t>
            </w:r>
            <w:r>
              <w:rPr>
                <w:rFonts w:asciiTheme="minorHAnsi" w:hAnsiTheme="minorHAnsi" w:cstheme="minorHAnsi"/>
                <w:sz w:val="16"/>
                <w:szCs w:val="16"/>
                <w:u w:val="single"/>
              </w:rPr>
              <w:t>32</w:t>
            </w:r>
          </w:p>
        </w:tc>
        <w:tc>
          <w:tcPr>
            <w:tcW w:w="144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262</w:t>
            </w:r>
            <w:r w:rsidRPr="00697654">
              <w:rPr>
                <w:rFonts w:asciiTheme="minorHAnsi" w:hAnsiTheme="minorHAnsi" w:cstheme="minorHAnsi"/>
                <w:sz w:val="16"/>
                <w:szCs w:val="16"/>
                <w:u w:val="single"/>
              </w:rPr>
              <w:t>.</w:t>
            </w:r>
            <w:r>
              <w:rPr>
                <w:rFonts w:asciiTheme="minorHAnsi" w:hAnsiTheme="minorHAnsi" w:cstheme="minorHAnsi"/>
                <w:sz w:val="16"/>
                <w:szCs w:val="16"/>
                <w:u w:val="single"/>
              </w:rPr>
              <w:t>95</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235</w:t>
            </w:r>
            <w:r w:rsidRPr="00697654">
              <w:rPr>
                <w:rFonts w:asciiTheme="minorHAnsi" w:hAnsiTheme="minorHAnsi" w:cstheme="minorHAnsi"/>
                <w:sz w:val="16"/>
                <w:szCs w:val="16"/>
                <w:u w:val="single"/>
              </w:rPr>
              <w:t>.</w:t>
            </w:r>
            <w:r>
              <w:rPr>
                <w:rFonts w:asciiTheme="minorHAnsi" w:hAnsiTheme="minorHAnsi" w:cstheme="minorHAnsi"/>
                <w:sz w:val="16"/>
                <w:szCs w:val="16"/>
                <w:u w:val="single"/>
              </w:rPr>
              <w:t>935</w:t>
            </w:r>
            <w:r w:rsidRPr="00697654">
              <w:rPr>
                <w:rFonts w:asciiTheme="minorHAnsi" w:hAnsiTheme="minorHAnsi" w:cstheme="minorHAnsi"/>
                <w:sz w:val="16"/>
                <w:szCs w:val="16"/>
                <w:u w:val="single"/>
              </w:rPr>
              <w:t>,</w:t>
            </w:r>
            <w:r>
              <w:rPr>
                <w:rFonts w:asciiTheme="minorHAnsi" w:hAnsiTheme="minorHAnsi" w:cstheme="minorHAnsi"/>
                <w:sz w:val="16"/>
                <w:szCs w:val="16"/>
                <w:u w:val="single"/>
              </w:rPr>
              <w:t>66</w:t>
            </w:r>
          </w:p>
        </w:tc>
        <w:tc>
          <w:tcPr>
            <w:tcW w:w="153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53</w:t>
            </w:r>
            <w:r w:rsidRPr="00697654">
              <w:rPr>
                <w:rFonts w:asciiTheme="minorHAnsi" w:hAnsiTheme="minorHAnsi" w:cstheme="minorHAnsi"/>
                <w:sz w:val="16"/>
                <w:szCs w:val="16"/>
                <w:u w:val="single"/>
              </w:rPr>
              <w:t>.</w:t>
            </w:r>
            <w:r>
              <w:rPr>
                <w:rFonts w:asciiTheme="minorHAnsi" w:hAnsiTheme="minorHAnsi" w:cstheme="minorHAnsi"/>
                <w:sz w:val="16"/>
                <w:szCs w:val="16"/>
                <w:u w:val="single"/>
              </w:rPr>
              <w:t>31</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 xml:space="preserve"> 151</w:t>
            </w:r>
            <w:r w:rsidRPr="00697654">
              <w:rPr>
                <w:rFonts w:asciiTheme="minorHAnsi" w:hAnsiTheme="minorHAnsi" w:cstheme="minorHAnsi"/>
                <w:sz w:val="16"/>
                <w:szCs w:val="16"/>
                <w:u w:val="single"/>
              </w:rPr>
              <w:t>.</w:t>
            </w:r>
            <w:r>
              <w:rPr>
                <w:rFonts w:asciiTheme="minorHAnsi" w:hAnsiTheme="minorHAnsi" w:cstheme="minorHAnsi"/>
                <w:sz w:val="16"/>
                <w:szCs w:val="16"/>
                <w:u w:val="single"/>
              </w:rPr>
              <w:t>077</w:t>
            </w:r>
            <w:r w:rsidRPr="00697654">
              <w:rPr>
                <w:rFonts w:asciiTheme="minorHAnsi" w:hAnsiTheme="minorHAnsi" w:cstheme="minorHAnsi"/>
                <w:sz w:val="16"/>
                <w:szCs w:val="16"/>
                <w:u w:val="single"/>
              </w:rPr>
              <w:t>,</w:t>
            </w:r>
            <w:r>
              <w:rPr>
                <w:rFonts w:asciiTheme="minorHAnsi" w:hAnsiTheme="minorHAnsi" w:cstheme="minorHAnsi"/>
                <w:sz w:val="16"/>
                <w:szCs w:val="16"/>
                <w:u w:val="single"/>
              </w:rPr>
              <w:t>53</w:t>
            </w:r>
          </w:p>
        </w:tc>
        <w:tc>
          <w:tcPr>
            <w:tcW w:w="117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204</w:t>
            </w:r>
            <w:r w:rsidRPr="00697654">
              <w:rPr>
                <w:rFonts w:asciiTheme="minorHAnsi" w:hAnsiTheme="minorHAnsi" w:cstheme="minorHAnsi"/>
                <w:sz w:val="16"/>
                <w:szCs w:val="16"/>
                <w:u w:val="single"/>
              </w:rPr>
              <w:t>.</w:t>
            </w:r>
            <w:r>
              <w:rPr>
                <w:rFonts w:asciiTheme="minorHAnsi" w:hAnsiTheme="minorHAnsi" w:cstheme="minorHAnsi"/>
                <w:sz w:val="16"/>
                <w:szCs w:val="16"/>
                <w:u w:val="single"/>
              </w:rPr>
              <w:t>615</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201</w:t>
            </w:r>
            <w:r w:rsidRPr="00697654">
              <w:rPr>
                <w:rFonts w:asciiTheme="minorHAnsi" w:hAnsiTheme="minorHAnsi" w:cstheme="minorHAnsi"/>
                <w:sz w:val="16"/>
                <w:szCs w:val="16"/>
                <w:u w:val="single"/>
              </w:rPr>
              <w:t>.</w:t>
            </w:r>
            <w:r>
              <w:rPr>
                <w:rFonts w:asciiTheme="minorHAnsi" w:hAnsiTheme="minorHAnsi" w:cstheme="minorHAnsi"/>
                <w:sz w:val="16"/>
                <w:szCs w:val="16"/>
                <w:u w:val="single"/>
              </w:rPr>
              <w:t>834</w:t>
            </w:r>
            <w:r w:rsidRPr="00697654">
              <w:rPr>
                <w:rFonts w:asciiTheme="minorHAnsi" w:hAnsiTheme="minorHAnsi" w:cstheme="minorHAnsi"/>
                <w:sz w:val="16"/>
                <w:szCs w:val="16"/>
                <w:u w:val="single"/>
              </w:rPr>
              <w:t>,</w:t>
            </w:r>
            <w:r>
              <w:rPr>
                <w:rFonts w:asciiTheme="minorHAnsi" w:hAnsiTheme="minorHAnsi" w:cstheme="minorHAnsi"/>
                <w:sz w:val="16"/>
                <w:szCs w:val="16"/>
                <w:u w:val="single"/>
              </w:rPr>
              <w:t>23</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40</w:t>
            </w:r>
            <w:r w:rsidRPr="00697654">
              <w:rPr>
                <w:rFonts w:asciiTheme="minorHAnsi" w:hAnsiTheme="minorHAnsi" w:cstheme="minorHAnsi"/>
                <w:sz w:val="16"/>
                <w:szCs w:val="16"/>
                <w:u w:val="single"/>
              </w:rPr>
              <w:t>.</w:t>
            </w:r>
            <w:r>
              <w:rPr>
                <w:rFonts w:asciiTheme="minorHAnsi" w:hAnsiTheme="minorHAnsi" w:cstheme="minorHAnsi"/>
                <w:sz w:val="16"/>
                <w:szCs w:val="16"/>
                <w:u w:val="single"/>
              </w:rPr>
              <w:t>350</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38</w:t>
            </w:r>
            <w:r w:rsidRPr="00697654">
              <w:rPr>
                <w:rFonts w:asciiTheme="minorHAnsi" w:hAnsiTheme="minorHAnsi" w:cstheme="minorHAnsi"/>
                <w:sz w:val="16"/>
                <w:szCs w:val="16"/>
                <w:u w:val="single"/>
              </w:rPr>
              <w:t>.</w:t>
            </w:r>
            <w:r>
              <w:rPr>
                <w:rFonts w:asciiTheme="minorHAnsi" w:hAnsiTheme="minorHAnsi" w:cstheme="minorHAnsi"/>
                <w:sz w:val="16"/>
                <w:szCs w:val="16"/>
                <w:u w:val="single"/>
              </w:rPr>
              <w:t>693</w:t>
            </w:r>
            <w:r w:rsidRPr="00697654">
              <w:rPr>
                <w:rFonts w:asciiTheme="minorHAnsi" w:hAnsiTheme="minorHAnsi" w:cstheme="minorHAnsi"/>
                <w:sz w:val="16"/>
                <w:szCs w:val="16"/>
                <w:u w:val="single"/>
              </w:rPr>
              <w:t>,</w:t>
            </w:r>
            <w:r>
              <w:rPr>
                <w:rFonts w:asciiTheme="minorHAnsi" w:hAnsiTheme="minorHAnsi" w:cstheme="minorHAnsi"/>
                <w:sz w:val="16"/>
                <w:szCs w:val="16"/>
                <w:u w:val="single"/>
              </w:rPr>
              <w:t>43</w:t>
            </w:r>
          </w:p>
        </w:tc>
        <w:tc>
          <w:tcPr>
            <w:tcW w:w="90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92</w:t>
            </w:r>
            <w:r w:rsidRPr="00697654">
              <w:rPr>
                <w:rFonts w:asciiTheme="minorHAnsi" w:hAnsiTheme="minorHAnsi" w:cstheme="minorHAnsi"/>
                <w:sz w:val="16"/>
                <w:szCs w:val="16"/>
                <w:u w:val="single"/>
              </w:rPr>
              <w:t>.</w:t>
            </w:r>
            <w:r>
              <w:rPr>
                <w:rFonts w:asciiTheme="minorHAnsi" w:hAnsiTheme="minorHAnsi" w:cstheme="minorHAnsi"/>
                <w:sz w:val="16"/>
                <w:szCs w:val="16"/>
                <w:u w:val="single"/>
              </w:rPr>
              <w:t>7</w:t>
            </w:r>
            <w:r w:rsidRPr="00697654">
              <w:rPr>
                <w:rFonts w:asciiTheme="minorHAnsi" w:hAnsiTheme="minorHAnsi" w:cstheme="minorHAnsi"/>
                <w:sz w:val="16"/>
                <w:szCs w:val="16"/>
                <w:u w:val="single"/>
              </w:rPr>
              <w:t>0</w:t>
            </w:r>
            <w:r>
              <w:rPr>
                <w:rFonts w:asciiTheme="minorHAnsi" w:hAnsiTheme="minorHAnsi" w:cstheme="minorHAnsi"/>
                <w:sz w:val="16"/>
                <w:szCs w:val="16"/>
                <w:u w:val="single"/>
              </w:rPr>
              <w:t>5</w:t>
            </w:r>
            <w:r w:rsidRPr="00697654">
              <w:rPr>
                <w:rFonts w:asciiTheme="minorHAnsi" w:hAnsiTheme="minorHAnsi" w:cstheme="minorHAnsi"/>
                <w:sz w:val="16"/>
                <w:szCs w:val="16"/>
                <w:u w:val="single"/>
              </w:rPr>
              <w:t>,00</w:t>
            </w:r>
          </w:p>
          <w:p w:rsidR="00AF2DF8" w:rsidRPr="00697654" w:rsidRDefault="00AF2DF8" w:rsidP="00C4267C">
            <w:pPr>
              <w:rPr>
                <w:rFonts w:asciiTheme="minorHAnsi" w:hAnsiTheme="minorHAnsi" w:cstheme="minorHAnsi"/>
                <w:b/>
                <w:sz w:val="16"/>
                <w:szCs w:val="16"/>
                <w:u w:val="single"/>
              </w:rPr>
            </w:pPr>
            <w:r>
              <w:rPr>
                <w:rFonts w:asciiTheme="minorHAnsi" w:hAnsiTheme="minorHAnsi" w:cstheme="minorHAnsi"/>
                <w:sz w:val="16"/>
                <w:szCs w:val="16"/>
                <w:u w:val="single"/>
              </w:rPr>
              <w:t>89.388</w:t>
            </w:r>
            <w:r w:rsidRPr="00697654">
              <w:rPr>
                <w:rFonts w:asciiTheme="minorHAnsi" w:hAnsiTheme="minorHAnsi" w:cstheme="minorHAnsi"/>
                <w:sz w:val="16"/>
                <w:szCs w:val="16"/>
                <w:u w:val="single"/>
              </w:rPr>
              <w:t>,</w:t>
            </w:r>
            <w:r>
              <w:rPr>
                <w:rFonts w:asciiTheme="minorHAnsi" w:hAnsiTheme="minorHAnsi" w:cstheme="minorHAnsi"/>
                <w:sz w:val="16"/>
                <w:szCs w:val="16"/>
                <w:u w:val="single"/>
              </w:rPr>
              <w:t>75</w:t>
            </w:r>
          </w:p>
        </w:tc>
        <w:tc>
          <w:tcPr>
            <w:tcW w:w="126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u w:val="single"/>
              </w:rPr>
            </w:pPr>
          </w:p>
          <w:p w:rsidR="00AF2DF8" w:rsidRPr="00697654" w:rsidRDefault="00AF2DF8" w:rsidP="00C4267C">
            <w:pPr>
              <w:rPr>
                <w:rFonts w:asciiTheme="minorHAnsi" w:hAnsiTheme="minorHAnsi" w:cstheme="minorHAnsi"/>
                <w:sz w:val="16"/>
                <w:szCs w:val="16"/>
                <w:u w:val="single"/>
              </w:rPr>
            </w:pPr>
            <w:r>
              <w:rPr>
                <w:rFonts w:asciiTheme="minorHAnsi" w:hAnsiTheme="minorHAnsi" w:cstheme="minorHAnsi"/>
                <w:sz w:val="16"/>
                <w:szCs w:val="16"/>
                <w:u w:val="single"/>
              </w:rPr>
              <w:t>20</w:t>
            </w:r>
            <w:r w:rsidRPr="00697654">
              <w:rPr>
                <w:rFonts w:asciiTheme="minorHAnsi" w:hAnsiTheme="minorHAnsi" w:cstheme="minorHAnsi"/>
                <w:sz w:val="16"/>
                <w:szCs w:val="16"/>
                <w:u w:val="single"/>
              </w:rPr>
              <w:t>.</w:t>
            </w:r>
            <w:r>
              <w:rPr>
                <w:rFonts w:asciiTheme="minorHAnsi" w:hAnsiTheme="minorHAnsi" w:cstheme="minorHAnsi"/>
                <w:sz w:val="16"/>
                <w:szCs w:val="16"/>
                <w:u w:val="single"/>
              </w:rPr>
              <w:t>29</w:t>
            </w:r>
            <w:r w:rsidRPr="00697654">
              <w:rPr>
                <w:rFonts w:asciiTheme="minorHAnsi" w:hAnsiTheme="minorHAnsi" w:cstheme="minorHAnsi"/>
                <w:sz w:val="16"/>
                <w:szCs w:val="16"/>
                <w:u w:val="single"/>
              </w:rPr>
              <w:t>0,00</w:t>
            </w:r>
          </w:p>
          <w:p w:rsidR="00AF2DF8" w:rsidRPr="00697654" w:rsidRDefault="00AF2DF8" w:rsidP="00C4267C">
            <w:pPr>
              <w:rPr>
                <w:rFonts w:asciiTheme="minorHAnsi" w:hAnsiTheme="minorHAnsi" w:cstheme="minorHAnsi"/>
                <w:b/>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8</w:t>
            </w:r>
            <w:r w:rsidRPr="00697654">
              <w:rPr>
                <w:rFonts w:asciiTheme="minorHAnsi" w:hAnsiTheme="minorHAnsi" w:cstheme="minorHAnsi"/>
                <w:sz w:val="16"/>
                <w:szCs w:val="16"/>
                <w:u w:val="single"/>
              </w:rPr>
              <w:t>.</w:t>
            </w:r>
            <w:r>
              <w:rPr>
                <w:rFonts w:asciiTheme="minorHAnsi" w:hAnsiTheme="minorHAnsi" w:cstheme="minorHAnsi"/>
                <w:sz w:val="16"/>
                <w:szCs w:val="16"/>
                <w:u w:val="single"/>
              </w:rPr>
              <w:t>927</w:t>
            </w:r>
            <w:r w:rsidRPr="00697654">
              <w:rPr>
                <w:rFonts w:asciiTheme="minorHAnsi" w:hAnsiTheme="minorHAnsi" w:cstheme="minorHAnsi"/>
                <w:sz w:val="16"/>
                <w:szCs w:val="16"/>
                <w:u w:val="single"/>
              </w:rPr>
              <w:t>,</w:t>
            </w:r>
            <w:r>
              <w:rPr>
                <w:rFonts w:asciiTheme="minorHAnsi" w:hAnsiTheme="minorHAnsi" w:cstheme="minorHAnsi"/>
                <w:sz w:val="16"/>
                <w:szCs w:val="16"/>
                <w:u w:val="single"/>
              </w:rPr>
              <w:t>66</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u w:val="single"/>
              </w:rPr>
            </w:pPr>
          </w:p>
          <w:p w:rsidR="00AF2DF8" w:rsidRPr="00697654" w:rsidRDefault="00AF2DF8" w:rsidP="00C4267C">
            <w:pPr>
              <w:rPr>
                <w:rFonts w:asciiTheme="minorHAnsi" w:hAnsiTheme="minorHAnsi" w:cstheme="minorHAnsi"/>
                <w:b/>
                <w:sz w:val="16"/>
                <w:szCs w:val="16"/>
                <w:u w:val="single"/>
              </w:rPr>
            </w:pPr>
            <w:r>
              <w:rPr>
                <w:rFonts w:asciiTheme="minorHAnsi" w:hAnsiTheme="minorHAnsi" w:cstheme="minorHAnsi"/>
                <w:b/>
                <w:sz w:val="16"/>
                <w:szCs w:val="16"/>
                <w:u w:val="single"/>
              </w:rPr>
              <w:t>405.650,00</w:t>
            </w:r>
          </w:p>
          <w:p w:rsidR="00AF2DF8" w:rsidRPr="00697654" w:rsidRDefault="00AF2DF8" w:rsidP="00C4267C">
            <w:pPr>
              <w:rPr>
                <w:rFonts w:asciiTheme="minorHAnsi" w:hAnsiTheme="minorHAnsi" w:cstheme="minorHAnsi"/>
                <w:b/>
                <w:sz w:val="16"/>
                <w:szCs w:val="16"/>
                <w:u w:val="single"/>
              </w:rPr>
            </w:pPr>
            <w:r>
              <w:rPr>
                <w:rFonts w:asciiTheme="minorHAnsi" w:hAnsiTheme="minorHAnsi" w:cstheme="minorHAnsi"/>
                <w:b/>
                <w:sz w:val="16"/>
                <w:szCs w:val="16"/>
                <w:u w:val="single"/>
              </w:rPr>
              <w:t>247.305,21</w:t>
            </w:r>
          </w:p>
        </w:tc>
        <w:tc>
          <w:tcPr>
            <w:tcW w:w="135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u w:val="single"/>
              </w:rPr>
            </w:pPr>
          </w:p>
          <w:p w:rsidR="00AF2DF8" w:rsidRPr="00697654" w:rsidRDefault="00AF2DF8" w:rsidP="00C4267C">
            <w:pPr>
              <w:rPr>
                <w:rFonts w:asciiTheme="minorHAnsi" w:hAnsiTheme="minorHAnsi" w:cstheme="minorHAnsi"/>
                <w:b/>
                <w:sz w:val="16"/>
                <w:szCs w:val="16"/>
                <w:u w:val="single"/>
              </w:rPr>
            </w:pPr>
            <w:r>
              <w:rPr>
                <w:rFonts w:asciiTheme="minorHAnsi" w:hAnsiTheme="minorHAnsi" w:cstheme="minorHAnsi"/>
                <w:b/>
                <w:sz w:val="16"/>
                <w:szCs w:val="16"/>
                <w:u w:val="single"/>
              </w:rPr>
              <w:t>1.534.000,00</w:t>
            </w:r>
          </w:p>
          <w:p w:rsidR="00AF2DF8" w:rsidRPr="00697654" w:rsidRDefault="00AF2DF8" w:rsidP="00C4267C">
            <w:pPr>
              <w:rPr>
                <w:rFonts w:asciiTheme="minorHAnsi" w:hAnsiTheme="minorHAnsi" w:cstheme="minorHAnsi"/>
                <w:b/>
                <w:sz w:val="16"/>
                <w:szCs w:val="16"/>
                <w:u w:val="single"/>
              </w:rPr>
            </w:pPr>
            <w:r>
              <w:rPr>
                <w:rFonts w:asciiTheme="minorHAnsi" w:hAnsiTheme="minorHAnsi" w:cstheme="minorHAnsi"/>
                <w:b/>
                <w:sz w:val="16"/>
                <w:szCs w:val="16"/>
                <w:u w:val="single"/>
              </w:rPr>
              <w:t>1.307.957,31</w:t>
            </w:r>
          </w:p>
        </w:tc>
        <w:tc>
          <w:tcPr>
            <w:tcW w:w="720" w:type="dxa"/>
            <w:tcBorders>
              <w:top w:val="single" w:sz="4" w:space="0" w:color="auto"/>
              <w:left w:val="single" w:sz="4" w:space="0" w:color="auto"/>
              <w:bottom w:val="single" w:sz="4" w:space="0" w:color="auto"/>
              <w:right w:val="single" w:sz="4" w:space="0" w:color="auto"/>
            </w:tcBorders>
          </w:tcPr>
          <w:p w:rsidR="00AF2DF8" w:rsidRPr="00697654" w:rsidRDefault="00AF2DF8" w:rsidP="00C4267C">
            <w:pPr>
              <w:rPr>
                <w:rFonts w:asciiTheme="minorHAnsi" w:hAnsiTheme="minorHAnsi" w:cstheme="minorHAnsi"/>
                <w:b/>
                <w:sz w:val="16"/>
                <w:szCs w:val="16"/>
                <w:u w:val="single"/>
              </w:rPr>
            </w:pPr>
          </w:p>
        </w:tc>
      </w:tr>
    </w:tbl>
    <w:p w:rsidR="00AF2DF8" w:rsidRDefault="00AF2DF8" w:rsidP="00AF2DF8">
      <w:pPr>
        <w:sectPr w:rsidR="00AF2DF8">
          <w:pgSz w:w="16838" w:h="11906" w:orient="landscape"/>
          <w:pgMar w:top="567" w:right="1134" w:bottom="567" w:left="1134" w:header="709" w:footer="709" w:gutter="0"/>
          <w:cols w:space="720"/>
        </w:sectPr>
      </w:pPr>
    </w:p>
    <w:p w:rsidR="00AF2DF8" w:rsidRDefault="00AF2DF8" w:rsidP="00AF2DF8">
      <w:pPr>
        <w:rPr>
          <w:rFonts w:ascii="Microsoft Sans Serif" w:hAnsi="Microsoft Sans Serif" w:cs="Microsoft Sans Serif"/>
          <w:b/>
        </w:rPr>
      </w:pPr>
      <w:r>
        <w:rPr>
          <w:rFonts w:ascii="Microsoft Sans Serif" w:hAnsi="Microsoft Sans Serif" w:cs="Microsoft Sans Serif"/>
          <w:b/>
        </w:rPr>
        <w:lastRenderedPageBreak/>
        <w:t>12. Sudski sporovi</w:t>
      </w:r>
    </w:p>
    <w:p w:rsidR="00AF2DF8" w:rsidRPr="008656BF" w:rsidRDefault="00AF2DF8" w:rsidP="00AF2DF8">
      <w:pPr>
        <w:rPr>
          <w:rFonts w:ascii="Microsoft Sans Serif" w:hAnsi="Microsoft Sans Serif" w:cs="Microsoft Sans Serif"/>
          <w:b/>
        </w:rPr>
      </w:pPr>
    </w:p>
    <w:p w:rsidR="00AF2DF8" w:rsidRPr="0018777C" w:rsidRDefault="00AF2DF8" w:rsidP="00AF2DF8">
      <w:pPr>
        <w:rPr>
          <w:rFonts w:ascii="Microsoft Sans Serif" w:hAnsi="Microsoft Sans Serif" w:cs="Microsoft Sans Serif"/>
        </w:rPr>
      </w:pPr>
      <w:r w:rsidRPr="0018777C">
        <w:rPr>
          <w:rFonts w:ascii="Microsoft Sans Serif" w:hAnsi="Microsoft Sans Serif" w:cs="Microsoft Sans Serif"/>
        </w:rPr>
        <w:t>Na dan 31.12.201</w:t>
      </w:r>
      <w:r>
        <w:rPr>
          <w:rFonts w:ascii="Microsoft Sans Serif" w:hAnsi="Microsoft Sans Serif" w:cs="Microsoft Sans Serif"/>
        </w:rPr>
        <w:t>3</w:t>
      </w:r>
      <w:r w:rsidRPr="0018777C">
        <w:rPr>
          <w:rFonts w:ascii="Microsoft Sans Serif" w:hAnsi="Microsoft Sans Serif" w:cs="Microsoft Sans Serif"/>
        </w:rPr>
        <w:t xml:space="preserve"> godine Opština Žabljak ima veći broj  sudskih  sporova u svojstvu tuženog  , kao i tužioca . Obzirom da  je postupak u toku ishod ovih sporova je još uvijek neizvjestan.</w:t>
      </w:r>
    </w:p>
    <w:p w:rsidR="00AF2DF8" w:rsidRDefault="00AF2DF8" w:rsidP="00AF2DF8">
      <w:pPr>
        <w:tabs>
          <w:tab w:val="left" w:pos="2817"/>
        </w:tabs>
        <w:rPr>
          <w:rFonts w:ascii="Microsoft Sans Serif" w:hAnsi="Microsoft Sans Serif" w:cs="Microsoft Sans Serif"/>
          <w:b/>
        </w:rPr>
      </w:pPr>
      <w:r w:rsidRPr="0018777C">
        <w:rPr>
          <w:rFonts w:ascii="Microsoft Sans Serif" w:hAnsi="Microsoft Sans Serif" w:cs="Microsoft Sans Serif"/>
        </w:rPr>
        <w:tab/>
      </w: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b/>
        </w:rPr>
      </w:pPr>
      <w:r>
        <w:rPr>
          <w:rFonts w:ascii="Microsoft Sans Serif" w:hAnsi="Microsoft Sans Serif" w:cs="Microsoft Sans Serif"/>
          <w:b/>
        </w:rPr>
        <w:t>13. Zaduženje Budžeta</w:t>
      </w:r>
    </w:p>
    <w:p w:rsidR="00AF2DF8" w:rsidRDefault="00AF2DF8" w:rsidP="00AF2DF8">
      <w:pPr>
        <w:rPr>
          <w:rFonts w:ascii="Microsoft Sans Serif" w:hAnsi="Microsoft Sans Serif" w:cs="Microsoft Sans Serif"/>
          <w:b/>
        </w:rPr>
      </w:pPr>
    </w:p>
    <w:p w:rsidR="00AF2DF8" w:rsidRDefault="00AF2DF8" w:rsidP="00AF2DF8">
      <w:pPr>
        <w:rPr>
          <w:rFonts w:ascii="Microsoft Sans Serif" w:hAnsi="Microsoft Sans Serif" w:cs="Microsoft Sans Serif"/>
        </w:rPr>
      </w:pPr>
      <w:r>
        <w:rPr>
          <w:rFonts w:ascii="Microsoft Sans Serif" w:hAnsi="Microsoft Sans Serif" w:cs="Microsoft Sans Serif"/>
        </w:rPr>
        <w:t>Na dan 31.12.2013 godine Opština Žabljak duguje iznos od  168.000,00 EUR-a po dugoročnim  kreditima.</w:t>
      </w:r>
    </w:p>
    <w:p w:rsidR="00AF2DF8" w:rsidRDefault="00AF2DF8" w:rsidP="00AF2DF8">
      <w:pPr>
        <w:rPr>
          <w:rFonts w:ascii="Microsoft Sans Serif" w:hAnsi="Microsoft Sans Serif" w:cs="Microsoft Sans Serif"/>
          <w:b/>
        </w:rPr>
      </w:pPr>
      <w:r>
        <w:rPr>
          <w:rFonts w:ascii="Microsoft Sans Serif" w:hAnsi="Microsoft Sans Serif" w:cs="Microsoft Sans Serif"/>
          <w:b/>
        </w:rPr>
        <w:t xml:space="preserve"> </w:t>
      </w:r>
    </w:p>
    <w:p w:rsidR="00AF2DF8" w:rsidRPr="00580D2F" w:rsidRDefault="00AF2DF8" w:rsidP="00AF2DF8">
      <w:pPr>
        <w:rPr>
          <w:rFonts w:ascii="Microsoft Sans Serif" w:hAnsi="Microsoft Sans Serif" w:cs="Microsoft Sans Serif"/>
        </w:rPr>
      </w:pPr>
      <w:r w:rsidRPr="00580D2F">
        <w:rPr>
          <w:rFonts w:ascii="Microsoft Sans Serif" w:hAnsi="Microsoft Sans Serif" w:cs="Microsoft Sans Serif"/>
        </w:rPr>
        <w:t xml:space="preserve">Kreditno zaduženje se odnosi na  zaduženje po osnovu dugoročnih kredita po osnovu emisije obveznica u ukupnom iznosu  od </w:t>
      </w:r>
      <w:r>
        <w:rPr>
          <w:rFonts w:ascii="Microsoft Sans Serif" w:hAnsi="Microsoft Sans Serif" w:cs="Microsoft Sans Serif"/>
        </w:rPr>
        <w:t xml:space="preserve"> 168.000,00 </w:t>
      </w:r>
      <w:r w:rsidRPr="00580D2F">
        <w:rPr>
          <w:rFonts w:ascii="Microsoft Sans Serif" w:hAnsi="Microsoft Sans Serif" w:cs="Microsoft Sans Serif"/>
        </w:rPr>
        <w:t xml:space="preserve"> EUR-a ( rok otplate</w:t>
      </w:r>
      <w:r>
        <w:rPr>
          <w:rFonts w:ascii="Microsoft Sans Serif" w:hAnsi="Microsoft Sans Serif" w:cs="Microsoft Sans Serif"/>
        </w:rPr>
        <w:t xml:space="preserve"> obveznica </w:t>
      </w:r>
      <w:r w:rsidRPr="00580D2F">
        <w:rPr>
          <w:rFonts w:ascii="Microsoft Sans Serif" w:hAnsi="Microsoft Sans Serif" w:cs="Microsoft Sans Serif"/>
        </w:rPr>
        <w:t xml:space="preserve"> je sedam godina ). </w:t>
      </w:r>
    </w:p>
    <w:p w:rsidR="00AF2DF8" w:rsidRPr="00580D2F"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r>
        <w:rPr>
          <w:rFonts w:ascii="Microsoft Sans Serif" w:hAnsi="Microsoft Sans Serif" w:cs="Microsoft Sans Serif"/>
        </w:rPr>
        <w:t>U toku fiskalne 2013  godine Opština Žabljak  nije imala izdatih garancija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541F14" w:rsidRDefault="00541F14"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b/>
        </w:rPr>
        <w:sectPr w:rsidR="00AF2DF8">
          <w:pgSz w:w="11906" w:h="16838"/>
          <w:pgMar w:top="1134" w:right="1134" w:bottom="1134" w:left="1134" w:header="709" w:footer="709" w:gutter="0"/>
          <w:cols w:space="720"/>
        </w:sectPr>
      </w:pPr>
    </w:p>
    <w:tbl>
      <w:tblPr>
        <w:tblW w:w="0" w:type="auto"/>
        <w:tblLayout w:type="fixed"/>
        <w:tblCellMar>
          <w:left w:w="30" w:type="dxa"/>
          <w:right w:w="30" w:type="dxa"/>
        </w:tblCellMar>
        <w:tblLook w:val="0000"/>
      </w:tblPr>
      <w:tblGrid>
        <w:gridCol w:w="710"/>
        <w:gridCol w:w="2871"/>
        <w:gridCol w:w="1152"/>
        <w:gridCol w:w="1166"/>
        <w:gridCol w:w="1183"/>
        <w:gridCol w:w="1056"/>
        <w:gridCol w:w="1184"/>
        <w:gridCol w:w="1197"/>
        <w:gridCol w:w="1294"/>
        <w:gridCol w:w="1152"/>
      </w:tblGrid>
      <w:tr w:rsidR="00541F14" w:rsidRPr="00541F14" w:rsidTr="00C4267C">
        <w:trPr>
          <w:trHeight w:val="290"/>
        </w:trPr>
        <w:tc>
          <w:tcPr>
            <w:tcW w:w="12965" w:type="dxa"/>
            <w:gridSpan w:val="10"/>
            <w:tcBorders>
              <w:top w:val="single" w:sz="12" w:space="0" w:color="auto"/>
              <w:left w:val="single" w:sz="12" w:space="0" w:color="auto"/>
              <w:bottom w:val="nil"/>
              <w:right w:val="single" w:sz="12" w:space="0" w:color="auto"/>
            </w:tcBorders>
          </w:tcPr>
          <w:p w:rsidR="00541F14" w:rsidRDefault="00541F14" w:rsidP="00541F14">
            <w:pPr>
              <w:rPr>
                <w:b/>
              </w:rPr>
            </w:pPr>
          </w:p>
          <w:p w:rsidR="00541F14" w:rsidRDefault="00541F14" w:rsidP="00541F14">
            <w:pPr>
              <w:rPr>
                <w:b/>
              </w:rPr>
            </w:pPr>
            <w:r>
              <w:rPr>
                <w:b/>
              </w:rPr>
              <w:t>Izvještaj o budžetskom zaduženju Opštine Žabljak za 2013.g.                                                   OBRAZAC BUZ</w:t>
            </w:r>
          </w:p>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r>
      <w:tr w:rsidR="00541F14" w:rsidRPr="00541F14" w:rsidTr="00541F14">
        <w:trPr>
          <w:trHeight w:val="290"/>
        </w:trPr>
        <w:tc>
          <w:tcPr>
            <w:tcW w:w="710" w:type="dxa"/>
            <w:tcBorders>
              <w:top w:val="single" w:sz="12" w:space="0" w:color="auto"/>
              <w:left w:val="single" w:sz="12" w:space="0" w:color="auto"/>
              <w:bottom w:val="nil"/>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Redni broj</w:t>
            </w:r>
          </w:p>
        </w:tc>
        <w:tc>
          <w:tcPr>
            <w:tcW w:w="2871" w:type="dxa"/>
            <w:tcBorders>
              <w:top w:val="single" w:sz="12" w:space="0" w:color="auto"/>
              <w:left w:val="single" w:sz="6" w:space="0" w:color="auto"/>
              <w:bottom w:val="nil"/>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Vrsta zaduženja</w:t>
            </w:r>
          </w:p>
        </w:tc>
        <w:tc>
          <w:tcPr>
            <w:tcW w:w="4557" w:type="dxa"/>
            <w:gridSpan w:val="4"/>
            <w:tcBorders>
              <w:top w:val="single" w:sz="12"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Iznos zaduženja opštine na kraju IV kvartala</w:t>
            </w:r>
          </w:p>
        </w:tc>
        <w:tc>
          <w:tcPr>
            <w:tcW w:w="4827" w:type="dxa"/>
            <w:gridSpan w:val="4"/>
            <w:tcBorders>
              <w:top w:val="single" w:sz="12" w:space="0" w:color="auto"/>
              <w:left w:val="single" w:sz="12" w:space="0" w:color="auto"/>
              <w:bottom w:val="single" w:sz="6" w:space="0" w:color="auto"/>
              <w:right w:val="single" w:sz="12"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Iznos zaduženja javnih preduzeća na kraju IV kvartala</w:t>
            </w:r>
          </w:p>
        </w:tc>
      </w:tr>
      <w:tr w:rsidR="00541F14" w:rsidRPr="00541F14">
        <w:trPr>
          <w:trHeight w:val="1118"/>
        </w:trPr>
        <w:tc>
          <w:tcPr>
            <w:tcW w:w="710" w:type="dxa"/>
            <w:tcBorders>
              <w:top w:val="nil"/>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2871" w:type="dxa"/>
            <w:tcBorders>
              <w:top w:val="nil"/>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Ugovoreni iznos sredstava </w:t>
            </w:r>
          </w:p>
        </w:tc>
        <w:tc>
          <w:tcPr>
            <w:tcW w:w="1166"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povučenih sredstava </w:t>
            </w:r>
          </w:p>
        </w:tc>
        <w:tc>
          <w:tcPr>
            <w:tcW w:w="1183"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otplaćenog duga po glavnici </w:t>
            </w:r>
          </w:p>
        </w:tc>
        <w:tc>
          <w:tcPr>
            <w:tcW w:w="1056"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Stanje duga </w:t>
            </w:r>
          </w:p>
        </w:tc>
        <w:tc>
          <w:tcPr>
            <w:tcW w:w="1184" w:type="dxa"/>
            <w:tcBorders>
              <w:top w:val="sing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Ugovoreni iznos sredstava </w:t>
            </w:r>
          </w:p>
        </w:tc>
        <w:tc>
          <w:tcPr>
            <w:tcW w:w="1197"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povučenih sredstava </w:t>
            </w:r>
          </w:p>
        </w:tc>
        <w:tc>
          <w:tcPr>
            <w:tcW w:w="1294"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Iznos otplaćenog duga po glavnici </w:t>
            </w:r>
          </w:p>
        </w:tc>
        <w:tc>
          <w:tcPr>
            <w:tcW w:w="1152"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Stanje duga </w:t>
            </w:r>
          </w:p>
        </w:tc>
      </w:tr>
      <w:tr w:rsidR="00541F14" w:rsidRPr="00541F14">
        <w:trPr>
          <w:trHeight w:val="305"/>
        </w:trPr>
        <w:tc>
          <w:tcPr>
            <w:tcW w:w="710" w:type="dxa"/>
            <w:tcBorders>
              <w:top w:val="doub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w:t>
            </w:r>
          </w:p>
        </w:tc>
        <w:tc>
          <w:tcPr>
            <w:tcW w:w="2871"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Domaći dug</w:t>
            </w:r>
          </w:p>
        </w:tc>
        <w:tc>
          <w:tcPr>
            <w:tcW w:w="1152"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250.000,00</w:t>
            </w:r>
          </w:p>
        </w:tc>
        <w:tc>
          <w:tcPr>
            <w:tcW w:w="1166"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82.000,00</w:t>
            </w:r>
          </w:p>
        </w:tc>
        <w:tc>
          <w:tcPr>
            <w:tcW w:w="1056" w:type="dxa"/>
            <w:tcBorders>
              <w:top w:val="doub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168.000,00</w:t>
            </w:r>
          </w:p>
        </w:tc>
        <w:tc>
          <w:tcPr>
            <w:tcW w:w="1184" w:type="dxa"/>
            <w:tcBorders>
              <w:top w:val="doub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c>
          <w:tcPr>
            <w:tcW w:w="1197"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r>
      <w:tr w:rsidR="00541F14" w:rsidRPr="00541F14">
        <w:trPr>
          <w:trHeight w:val="290"/>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1</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Krediti </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305"/>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a</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Kratkoročni (glavnica)</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10.000,00</w:t>
            </w: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10.000,00</w:t>
            </w:r>
          </w:p>
        </w:tc>
      </w:tr>
      <w:tr w:rsidR="00541F14" w:rsidRPr="00541F14">
        <w:trPr>
          <w:trHeight w:val="305"/>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b</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Dugoročni (glavnica)</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541F14" w:rsidRPr="00541F14">
        <w:trPr>
          <w:trHeight w:val="290"/>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2</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Obveznice</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250.000,00</w:t>
            </w: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82.000,00</w:t>
            </w: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168.000,00</w:t>
            </w: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290"/>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II</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Inostrani dug</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290"/>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1</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Krediti</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305"/>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a</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Kratkoročni (glavnica)</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541F14" w:rsidRPr="00541F14">
        <w:trPr>
          <w:trHeight w:val="305"/>
        </w:trPr>
        <w:tc>
          <w:tcPr>
            <w:tcW w:w="710"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color w:val="000000"/>
                <w:sz w:val="16"/>
                <w:szCs w:val="16"/>
                <w:lang w:val="en-US" w:eastAsia="en-US"/>
              </w:rPr>
            </w:pPr>
            <w:r w:rsidRPr="00541F14">
              <w:rPr>
                <w:rFonts w:ascii="Century Gothic" w:eastAsia="Arial Unicode MS" w:hAnsi="Century Gothic" w:cs="Century Gothic"/>
                <w:color w:val="000000"/>
                <w:sz w:val="16"/>
                <w:szCs w:val="16"/>
                <w:lang w:val="en-US" w:eastAsia="en-US"/>
              </w:rPr>
              <w:t>b</w:t>
            </w:r>
          </w:p>
        </w:tc>
        <w:tc>
          <w:tcPr>
            <w:tcW w:w="2871"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i/>
                <w:iCs/>
                <w:color w:val="000000"/>
                <w:sz w:val="16"/>
                <w:szCs w:val="16"/>
                <w:lang w:val="en-US" w:eastAsia="en-US"/>
              </w:rPr>
            </w:pPr>
            <w:r w:rsidRPr="00541F14">
              <w:rPr>
                <w:rFonts w:ascii="Century Gothic" w:eastAsia="Arial Unicode MS" w:hAnsi="Century Gothic" w:cs="Century Gothic"/>
                <w:i/>
                <w:iCs/>
                <w:color w:val="000000"/>
                <w:sz w:val="16"/>
                <w:szCs w:val="16"/>
                <w:lang w:val="en-US" w:eastAsia="en-US"/>
              </w:rPr>
              <w:t>Dugoročni (glavnica)</w:t>
            </w:r>
          </w:p>
        </w:tc>
        <w:tc>
          <w:tcPr>
            <w:tcW w:w="1152"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66"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3"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056"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84" w:type="dxa"/>
            <w:tcBorders>
              <w:top w:val="sing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97"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294" w:type="dxa"/>
            <w:tcBorders>
              <w:top w:val="sing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c>
          <w:tcPr>
            <w:tcW w:w="1152" w:type="dxa"/>
            <w:tcBorders>
              <w:top w:val="sing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i/>
                <w:iCs/>
                <w:color w:val="000000"/>
                <w:sz w:val="16"/>
                <w:szCs w:val="16"/>
                <w:lang w:val="en-US" w:eastAsia="en-US"/>
              </w:rPr>
            </w:pPr>
          </w:p>
        </w:tc>
      </w:tr>
      <w:tr w:rsidR="00541F14" w:rsidRPr="00541F14">
        <w:trPr>
          <w:trHeight w:val="305"/>
        </w:trPr>
        <w:tc>
          <w:tcPr>
            <w:tcW w:w="710" w:type="dxa"/>
            <w:tcBorders>
              <w:top w:val="sing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2</w:t>
            </w:r>
          </w:p>
        </w:tc>
        <w:tc>
          <w:tcPr>
            <w:tcW w:w="2871"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Obveznice</w:t>
            </w:r>
          </w:p>
        </w:tc>
        <w:tc>
          <w:tcPr>
            <w:tcW w:w="1152"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rsidTr="00541F14">
        <w:trPr>
          <w:trHeight w:val="319"/>
        </w:trPr>
        <w:tc>
          <w:tcPr>
            <w:tcW w:w="3581" w:type="dxa"/>
            <w:gridSpan w:val="2"/>
            <w:tcBorders>
              <w:top w:val="doub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 xml:space="preserve">     UKUPNO (I+II)</w:t>
            </w:r>
          </w:p>
        </w:tc>
        <w:tc>
          <w:tcPr>
            <w:tcW w:w="1152" w:type="dxa"/>
            <w:tcBorders>
              <w:top w:val="doub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250.000,00</w:t>
            </w:r>
          </w:p>
        </w:tc>
        <w:tc>
          <w:tcPr>
            <w:tcW w:w="1166" w:type="dxa"/>
            <w:tcBorders>
              <w:top w:val="doub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82.000,00</w:t>
            </w:r>
          </w:p>
        </w:tc>
        <w:tc>
          <w:tcPr>
            <w:tcW w:w="1056" w:type="dxa"/>
            <w:tcBorders>
              <w:top w:val="doub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168.000,00</w:t>
            </w:r>
          </w:p>
        </w:tc>
        <w:tc>
          <w:tcPr>
            <w:tcW w:w="1184" w:type="dxa"/>
            <w:tcBorders>
              <w:top w:val="doub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c>
          <w:tcPr>
            <w:tcW w:w="1197" w:type="dxa"/>
            <w:tcBorders>
              <w:top w:val="doub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10.000,00</w:t>
            </w:r>
          </w:p>
        </w:tc>
      </w:tr>
      <w:tr w:rsidR="00541F14" w:rsidRPr="00541F14">
        <w:trPr>
          <w:trHeight w:val="305"/>
        </w:trPr>
        <w:tc>
          <w:tcPr>
            <w:tcW w:w="710" w:type="dxa"/>
            <w:tcBorders>
              <w:top w:val="doub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III</w:t>
            </w:r>
          </w:p>
        </w:tc>
        <w:tc>
          <w:tcPr>
            <w:tcW w:w="2871"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Domaće garancije</w:t>
            </w:r>
          </w:p>
        </w:tc>
        <w:tc>
          <w:tcPr>
            <w:tcW w:w="1152"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doub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double" w:sz="6" w:space="0" w:color="auto"/>
              <w:left w:val="single" w:sz="12"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sing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305"/>
        </w:trPr>
        <w:tc>
          <w:tcPr>
            <w:tcW w:w="710" w:type="dxa"/>
            <w:tcBorders>
              <w:top w:val="sing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color w:val="000000"/>
                <w:sz w:val="16"/>
                <w:szCs w:val="16"/>
                <w:lang w:val="en-US" w:eastAsia="en-US"/>
              </w:rPr>
            </w:pPr>
            <w:r w:rsidRPr="00541F14">
              <w:rPr>
                <w:rFonts w:ascii="Century Gothic" w:eastAsia="Arial Unicode MS" w:hAnsi="Century Gothic" w:cs="Century Gothic"/>
                <w:b/>
                <w:bCs/>
                <w:color w:val="000000"/>
                <w:sz w:val="16"/>
                <w:szCs w:val="16"/>
                <w:lang w:val="en-US" w:eastAsia="en-US"/>
              </w:rPr>
              <w:t>IV</w:t>
            </w:r>
          </w:p>
        </w:tc>
        <w:tc>
          <w:tcPr>
            <w:tcW w:w="2871"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Inostrane garancije</w:t>
            </w:r>
          </w:p>
        </w:tc>
        <w:tc>
          <w:tcPr>
            <w:tcW w:w="1152"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single" w:sz="6" w:space="0" w:color="auto"/>
              <w:left w:val="single" w:sz="12"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single" w:sz="6" w:space="0" w:color="auto"/>
              <w:left w:val="single" w:sz="6" w:space="0" w:color="auto"/>
              <w:bottom w:val="double" w:sz="6"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single" w:sz="6" w:space="0" w:color="auto"/>
              <w:left w:val="single" w:sz="6" w:space="0" w:color="auto"/>
              <w:bottom w:val="double" w:sz="6"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rsidTr="00541F14">
        <w:trPr>
          <w:trHeight w:val="319"/>
        </w:trPr>
        <w:tc>
          <w:tcPr>
            <w:tcW w:w="3581" w:type="dxa"/>
            <w:gridSpan w:val="2"/>
            <w:tcBorders>
              <w:top w:val="double" w:sz="6" w:space="0" w:color="auto"/>
              <w:left w:val="single" w:sz="12" w:space="0" w:color="auto"/>
              <w:bottom w:val="single" w:sz="12" w:space="0" w:color="auto"/>
              <w:right w:val="single" w:sz="6" w:space="0" w:color="auto"/>
            </w:tcBorders>
          </w:tcPr>
          <w:p w:rsidR="00541F14" w:rsidRPr="00541F14" w:rsidRDefault="00541F14" w:rsidP="00541F14">
            <w:pPr>
              <w:autoSpaceDE w:val="0"/>
              <w:autoSpaceDN w:val="0"/>
              <w:adjustRightInd w:val="0"/>
              <w:jc w:val="center"/>
              <w:rPr>
                <w:rFonts w:ascii="Century Gothic" w:eastAsia="Arial Unicode MS" w:hAnsi="Century Gothic" w:cs="Century Gothic"/>
                <w:b/>
                <w:bCs/>
                <w:i/>
                <w:iCs/>
                <w:color w:val="000000"/>
                <w:sz w:val="16"/>
                <w:szCs w:val="16"/>
                <w:lang w:val="en-US" w:eastAsia="en-US"/>
              </w:rPr>
            </w:pPr>
            <w:r w:rsidRPr="00541F14">
              <w:rPr>
                <w:rFonts w:ascii="Century Gothic" w:eastAsia="Arial Unicode MS" w:hAnsi="Century Gothic" w:cs="Century Gothic"/>
                <w:b/>
                <w:bCs/>
                <w:i/>
                <w:iCs/>
                <w:color w:val="000000"/>
                <w:sz w:val="16"/>
                <w:szCs w:val="16"/>
                <w:lang w:val="en-US" w:eastAsia="en-US"/>
              </w:rPr>
              <w:t>UKUPNO IZDATE GARANCIJE (III+IV)</w:t>
            </w:r>
          </w:p>
        </w:tc>
        <w:tc>
          <w:tcPr>
            <w:tcW w:w="1152" w:type="dxa"/>
            <w:tcBorders>
              <w:top w:val="double" w:sz="6" w:space="0" w:color="auto"/>
              <w:left w:val="single" w:sz="6"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66" w:type="dxa"/>
            <w:tcBorders>
              <w:top w:val="double" w:sz="6" w:space="0" w:color="auto"/>
              <w:left w:val="single" w:sz="6"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3" w:type="dxa"/>
            <w:tcBorders>
              <w:top w:val="double" w:sz="6" w:space="0" w:color="auto"/>
              <w:left w:val="single" w:sz="6"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056" w:type="dxa"/>
            <w:tcBorders>
              <w:top w:val="double" w:sz="6" w:space="0" w:color="auto"/>
              <w:left w:val="single" w:sz="6" w:space="0" w:color="auto"/>
              <w:bottom w:val="single" w:sz="12"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84" w:type="dxa"/>
            <w:tcBorders>
              <w:top w:val="double" w:sz="6" w:space="0" w:color="auto"/>
              <w:left w:val="single" w:sz="12"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97" w:type="dxa"/>
            <w:tcBorders>
              <w:top w:val="double" w:sz="6" w:space="0" w:color="auto"/>
              <w:left w:val="single" w:sz="6"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294" w:type="dxa"/>
            <w:tcBorders>
              <w:top w:val="double" w:sz="6" w:space="0" w:color="auto"/>
              <w:left w:val="single" w:sz="6" w:space="0" w:color="auto"/>
              <w:bottom w:val="single" w:sz="12" w:space="0" w:color="auto"/>
              <w:right w:val="single" w:sz="6"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c>
          <w:tcPr>
            <w:tcW w:w="1152" w:type="dxa"/>
            <w:tcBorders>
              <w:top w:val="double" w:sz="6" w:space="0" w:color="auto"/>
              <w:left w:val="single" w:sz="6" w:space="0" w:color="auto"/>
              <w:bottom w:val="single" w:sz="12" w:space="0" w:color="auto"/>
              <w:right w:val="single" w:sz="12" w:space="0" w:color="auto"/>
            </w:tcBorders>
          </w:tcPr>
          <w:p w:rsidR="00541F14" w:rsidRPr="00541F14" w:rsidRDefault="00541F14" w:rsidP="00541F14">
            <w:pPr>
              <w:autoSpaceDE w:val="0"/>
              <w:autoSpaceDN w:val="0"/>
              <w:adjustRightInd w:val="0"/>
              <w:jc w:val="right"/>
              <w:rPr>
                <w:rFonts w:ascii="Century Gothic" w:eastAsia="Arial Unicode MS" w:hAnsi="Century Gothic" w:cs="Century Gothic"/>
                <w:b/>
                <w:bCs/>
                <w:i/>
                <w:iCs/>
                <w:color w:val="000000"/>
                <w:sz w:val="16"/>
                <w:szCs w:val="16"/>
                <w:lang w:val="en-US" w:eastAsia="en-US"/>
              </w:rPr>
            </w:pPr>
          </w:p>
        </w:tc>
      </w:tr>
      <w:tr w:rsidR="00541F14" w:rsidRPr="00541F14">
        <w:trPr>
          <w:trHeight w:val="290"/>
        </w:trPr>
        <w:tc>
          <w:tcPr>
            <w:tcW w:w="710"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2871"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52"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66"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83"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056"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84"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97"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294"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c>
          <w:tcPr>
            <w:tcW w:w="1152" w:type="dxa"/>
            <w:tcBorders>
              <w:top w:val="single" w:sz="12" w:space="0" w:color="auto"/>
              <w:left w:val="single" w:sz="2" w:space="0" w:color="000000"/>
              <w:bottom w:val="single" w:sz="2" w:space="0" w:color="000000"/>
              <w:right w:val="single" w:sz="2" w:space="0" w:color="000000"/>
            </w:tcBorders>
          </w:tcPr>
          <w:p w:rsidR="00541F14" w:rsidRPr="00541F14" w:rsidRDefault="00541F14" w:rsidP="00541F14">
            <w:pPr>
              <w:autoSpaceDE w:val="0"/>
              <w:autoSpaceDN w:val="0"/>
              <w:adjustRightInd w:val="0"/>
              <w:jc w:val="right"/>
              <w:rPr>
                <w:rFonts w:ascii="Calibri" w:eastAsia="Arial Unicode MS" w:hAnsi="Calibri" w:cs="Calibri"/>
                <w:color w:val="000000"/>
                <w:lang w:val="en-US" w:eastAsia="en-US"/>
              </w:rPr>
            </w:pPr>
          </w:p>
        </w:tc>
      </w:tr>
    </w:tbl>
    <w:p w:rsidR="00541F14" w:rsidRDefault="00541F14" w:rsidP="00AF2DF8">
      <w:pPr>
        <w:rPr>
          <w:b/>
        </w:rPr>
      </w:pPr>
    </w:p>
    <w:p w:rsidR="00541F14" w:rsidRDefault="00541F14" w:rsidP="00AF2DF8">
      <w:pPr>
        <w:rPr>
          <w:b/>
        </w:rPr>
      </w:pPr>
    </w:p>
    <w:p w:rsidR="00541F14" w:rsidRDefault="00541F14" w:rsidP="00AF2DF8">
      <w:pPr>
        <w:rPr>
          <w:b/>
        </w:rPr>
      </w:pPr>
    </w:p>
    <w:p w:rsidR="00AF2DF8" w:rsidRDefault="00AF2DF8" w:rsidP="00AF2DF8"/>
    <w:p w:rsidR="00541F14" w:rsidRDefault="00541F14" w:rsidP="00AF2DF8">
      <w:pPr>
        <w:sectPr w:rsidR="00541F14" w:rsidSect="00541F14">
          <w:pgSz w:w="16838" w:h="11906" w:orient="landscape"/>
          <w:pgMar w:top="1138" w:right="1138" w:bottom="1138" w:left="1138" w:header="706" w:footer="706" w:gutter="0"/>
          <w:cols w:space="720"/>
        </w:sectPr>
      </w:pPr>
    </w:p>
    <w:p w:rsidR="00541F14" w:rsidRDefault="00541F14" w:rsidP="00AF2DF8"/>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4"/>
        <w:gridCol w:w="4620"/>
      </w:tblGrid>
      <w:tr w:rsidR="00AF2DF8" w:rsidRPr="009673A6" w:rsidTr="00C4267C">
        <w:tc>
          <w:tcPr>
            <w:tcW w:w="9854" w:type="dxa"/>
            <w:gridSpan w:val="2"/>
          </w:tcPr>
          <w:p w:rsidR="00AF2DF8" w:rsidRPr="009673A6" w:rsidRDefault="00AF2DF8" w:rsidP="00C4267C">
            <w:pPr>
              <w:rPr>
                <w:rFonts w:ascii="Microsoft Sans Serif" w:hAnsi="Microsoft Sans Serif" w:cs="Microsoft Sans Serif"/>
              </w:rPr>
            </w:pPr>
          </w:p>
        </w:tc>
      </w:tr>
      <w:tr w:rsidR="00AF2DF8" w:rsidRPr="009673A6" w:rsidTr="00C4267C">
        <w:tc>
          <w:tcPr>
            <w:tcW w:w="9854" w:type="dxa"/>
            <w:gridSpan w:val="2"/>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 xml:space="preserve">                              S  A  D  R  Ž  A  J  :</w:t>
            </w:r>
          </w:p>
        </w:tc>
      </w:tr>
      <w:tr w:rsidR="00AF2DF8" w:rsidRPr="009673A6" w:rsidTr="00C4267C">
        <w:tc>
          <w:tcPr>
            <w:tcW w:w="9854" w:type="dxa"/>
            <w:gridSpan w:val="2"/>
          </w:tcPr>
          <w:p w:rsidR="00AF2DF8" w:rsidRPr="009673A6" w:rsidRDefault="00AF2DF8" w:rsidP="00C4267C">
            <w:pPr>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ind w:left="556"/>
              <w:jc w:val="right"/>
              <w:rPr>
                <w:rFonts w:ascii="Microsoft Sans Serif" w:hAnsi="Microsoft Sans Serif" w:cs="Microsoft Sans Serif"/>
              </w:rPr>
            </w:pPr>
            <w:r w:rsidRPr="009673A6">
              <w:rPr>
                <w:rFonts w:ascii="Microsoft Sans Serif" w:hAnsi="Microsoft Sans Serif" w:cs="Microsoft Sans Serif"/>
              </w:rPr>
              <w:t>St.</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Izvještaj revizora</w:t>
            </w:r>
          </w:p>
        </w:tc>
        <w:tc>
          <w:tcPr>
            <w:tcW w:w="4620" w:type="dxa"/>
          </w:tcPr>
          <w:p w:rsidR="00AF2DF8" w:rsidRPr="009673A6" w:rsidRDefault="00AF2DF8" w:rsidP="00C4267C">
            <w:pPr>
              <w:ind w:left="693"/>
              <w:jc w:val="right"/>
              <w:rPr>
                <w:rFonts w:ascii="Microsoft Sans Serif" w:hAnsi="Microsoft Sans Serif" w:cs="Microsoft Sans Serif"/>
              </w:rPr>
            </w:pPr>
            <w:r w:rsidRPr="009673A6">
              <w:rPr>
                <w:rFonts w:ascii="Microsoft Sans Serif" w:hAnsi="Microsoft Sans Serif" w:cs="Microsoft Sans Serif"/>
              </w:rPr>
              <w:t>2</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Budžet Opštine Žabljak</w:t>
            </w: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Opšti dio</w:t>
            </w:r>
          </w:p>
        </w:tc>
        <w:tc>
          <w:tcPr>
            <w:tcW w:w="4620" w:type="dxa"/>
          </w:tcPr>
          <w:p w:rsidR="00AF2DF8" w:rsidRPr="009673A6" w:rsidRDefault="00AF2DF8" w:rsidP="00C4267C">
            <w:pPr>
              <w:ind w:left="681"/>
              <w:jc w:val="right"/>
              <w:rPr>
                <w:rFonts w:ascii="Microsoft Sans Serif" w:hAnsi="Microsoft Sans Serif" w:cs="Microsoft Sans Serif"/>
              </w:rPr>
            </w:pPr>
            <w:r w:rsidRPr="009673A6">
              <w:rPr>
                <w:rFonts w:ascii="Microsoft Sans Serif" w:hAnsi="Microsoft Sans Serif" w:cs="Microsoft Sans Serif"/>
              </w:rPr>
              <w:t>3</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Izvještaj o novčanim tokovima</w:t>
            </w:r>
          </w:p>
        </w:tc>
        <w:tc>
          <w:tcPr>
            <w:tcW w:w="4620" w:type="dxa"/>
          </w:tcPr>
          <w:p w:rsidR="00AF2DF8" w:rsidRPr="009673A6" w:rsidRDefault="00AF2DF8" w:rsidP="00C4267C">
            <w:pPr>
              <w:ind w:left="681"/>
              <w:jc w:val="right"/>
              <w:rPr>
                <w:rFonts w:ascii="Microsoft Sans Serif" w:hAnsi="Microsoft Sans Serif" w:cs="Microsoft Sans Serif"/>
              </w:rPr>
            </w:pPr>
            <w:r>
              <w:rPr>
                <w:rFonts w:ascii="Microsoft Sans Serif" w:hAnsi="Microsoft Sans Serif" w:cs="Microsoft Sans Serif"/>
              </w:rPr>
              <w:t>10</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Izvještaj o neizmirenim obavezama</w:t>
            </w:r>
          </w:p>
        </w:tc>
        <w:tc>
          <w:tcPr>
            <w:tcW w:w="4620" w:type="dxa"/>
          </w:tcPr>
          <w:p w:rsidR="00AF2DF8" w:rsidRPr="009673A6" w:rsidRDefault="00AF2DF8" w:rsidP="00C4267C">
            <w:pPr>
              <w:ind w:left="656"/>
              <w:jc w:val="right"/>
              <w:rPr>
                <w:rFonts w:ascii="Microsoft Sans Serif" w:hAnsi="Microsoft Sans Serif" w:cs="Microsoft Sans Serif"/>
              </w:rPr>
            </w:pPr>
            <w:r w:rsidRPr="009673A6">
              <w:rPr>
                <w:rFonts w:ascii="Microsoft Sans Serif" w:hAnsi="Microsoft Sans Serif" w:cs="Microsoft Sans Serif"/>
              </w:rPr>
              <w:t>1</w:t>
            </w:r>
            <w:r>
              <w:rPr>
                <w:rFonts w:ascii="Microsoft Sans Serif" w:hAnsi="Microsoft Sans Serif" w:cs="Microsoft Sans Serif"/>
              </w:rPr>
              <w:t>2</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Izvještaj o konsolidovanoj javnoj potrošnji</w:t>
            </w:r>
          </w:p>
        </w:tc>
        <w:tc>
          <w:tcPr>
            <w:tcW w:w="4620" w:type="dxa"/>
          </w:tcPr>
          <w:p w:rsidR="00AF2DF8" w:rsidRPr="009673A6" w:rsidRDefault="00AF2DF8" w:rsidP="00C4267C">
            <w:pPr>
              <w:ind w:left="681"/>
              <w:jc w:val="right"/>
              <w:rPr>
                <w:rFonts w:ascii="Microsoft Sans Serif" w:hAnsi="Microsoft Sans Serif" w:cs="Microsoft Sans Serif"/>
              </w:rPr>
            </w:pPr>
            <w:r w:rsidRPr="009673A6">
              <w:rPr>
                <w:rFonts w:ascii="Microsoft Sans Serif" w:hAnsi="Microsoft Sans Serif" w:cs="Microsoft Sans Serif"/>
              </w:rPr>
              <w:t>1</w:t>
            </w:r>
            <w:r>
              <w:rPr>
                <w:rFonts w:ascii="Microsoft Sans Serif" w:hAnsi="Microsoft Sans Serif" w:cs="Microsoft Sans Serif"/>
              </w:rPr>
              <w:t>3</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Predmet, cilj i obim revizije</w:t>
            </w:r>
          </w:p>
        </w:tc>
        <w:tc>
          <w:tcPr>
            <w:tcW w:w="4620" w:type="dxa"/>
          </w:tcPr>
          <w:p w:rsidR="00AF2DF8" w:rsidRPr="009673A6" w:rsidRDefault="00AF2DF8" w:rsidP="00C62B14">
            <w:pPr>
              <w:ind w:left="593"/>
              <w:jc w:val="right"/>
              <w:rPr>
                <w:rFonts w:ascii="Microsoft Sans Serif" w:hAnsi="Microsoft Sans Serif" w:cs="Microsoft Sans Serif"/>
              </w:rPr>
            </w:pPr>
            <w:r w:rsidRPr="009673A6">
              <w:rPr>
                <w:rFonts w:ascii="Microsoft Sans Serif" w:hAnsi="Microsoft Sans Serif" w:cs="Microsoft Sans Serif"/>
              </w:rPr>
              <w:t>1</w:t>
            </w:r>
            <w:r w:rsidR="00C62B14">
              <w:rPr>
                <w:rFonts w:ascii="Microsoft Sans Serif" w:hAnsi="Microsoft Sans Serif" w:cs="Microsoft Sans Serif"/>
              </w:rPr>
              <w:t>8</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Planirani prihodi</w:t>
            </w:r>
          </w:p>
        </w:tc>
        <w:tc>
          <w:tcPr>
            <w:tcW w:w="4620" w:type="dxa"/>
          </w:tcPr>
          <w:p w:rsidR="00AF2DF8" w:rsidRPr="009673A6" w:rsidRDefault="00C62B14" w:rsidP="00C62B14">
            <w:pPr>
              <w:ind w:left="631"/>
              <w:jc w:val="right"/>
              <w:rPr>
                <w:rFonts w:ascii="Microsoft Sans Serif" w:hAnsi="Microsoft Sans Serif" w:cs="Microsoft Sans Serif"/>
              </w:rPr>
            </w:pPr>
            <w:r>
              <w:rPr>
                <w:rFonts w:ascii="Microsoft Sans Serif" w:hAnsi="Microsoft Sans Serif" w:cs="Microsoft Sans Serif"/>
              </w:rPr>
              <w:t>20</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Rashodi</w:t>
            </w:r>
          </w:p>
        </w:tc>
        <w:tc>
          <w:tcPr>
            <w:tcW w:w="4620" w:type="dxa"/>
          </w:tcPr>
          <w:p w:rsidR="00AF2DF8" w:rsidRPr="009673A6" w:rsidRDefault="00C62B14" w:rsidP="00C62B14">
            <w:pPr>
              <w:ind w:left="618"/>
              <w:jc w:val="right"/>
              <w:rPr>
                <w:rFonts w:ascii="Microsoft Sans Serif" w:hAnsi="Microsoft Sans Serif" w:cs="Microsoft Sans Serif"/>
              </w:rPr>
            </w:pPr>
            <w:r>
              <w:rPr>
                <w:rFonts w:ascii="Microsoft Sans Serif" w:hAnsi="Microsoft Sans Serif" w:cs="Microsoft Sans Serif"/>
              </w:rPr>
              <w:t>30</w:t>
            </w:r>
            <w:r w:rsidR="00AF2DF8" w:rsidRPr="009673A6">
              <w:rPr>
                <w:rFonts w:ascii="Microsoft Sans Serif" w:hAnsi="Microsoft Sans Serif" w:cs="Microsoft Sans Serif"/>
              </w:rPr>
              <w:t xml:space="preserve"> </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Organizacija Lokalne uprave</w:t>
            </w:r>
          </w:p>
        </w:tc>
        <w:tc>
          <w:tcPr>
            <w:tcW w:w="4620" w:type="dxa"/>
          </w:tcPr>
          <w:p w:rsidR="00AF2DF8" w:rsidRPr="009673A6" w:rsidRDefault="00AF2DF8" w:rsidP="00C62B14">
            <w:pPr>
              <w:ind w:left="606"/>
              <w:jc w:val="right"/>
              <w:rPr>
                <w:rFonts w:ascii="Microsoft Sans Serif" w:hAnsi="Microsoft Sans Serif" w:cs="Microsoft Sans Serif"/>
              </w:rPr>
            </w:pPr>
            <w:r w:rsidRPr="009673A6">
              <w:rPr>
                <w:rFonts w:ascii="Microsoft Sans Serif" w:hAnsi="Microsoft Sans Serif" w:cs="Microsoft Sans Serif"/>
              </w:rPr>
              <w:t>3</w:t>
            </w:r>
            <w:r w:rsidR="00C62B14">
              <w:rPr>
                <w:rFonts w:ascii="Microsoft Sans Serif" w:hAnsi="Microsoft Sans Serif" w:cs="Microsoft Sans Serif"/>
              </w:rPr>
              <w:t>6</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Sudski sporovi</w:t>
            </w:r>
          </w:p>
        </w:tc>
        <w:tc>
          <w:tcPr>
            <w:tcW w:w="4620" w:type="dxa"/>
          </w:tcPr>
          <w:p w:rsidR="00AF2DF8" w:rsidRPr="009673A6" w:rsidRDefault="00AF2DF8" w:rsidP="00C62B14">
            <w:pPr>
              <w:ind w:left="656"/>
              <w:jc w:val="right"/>
              <w:rPr>
                <w:rFonts w:ascii="Microsoft Sans Serif" w:hAnsi="Microsoft Sans Serif" w:cs="Microsoft Sans Serif"/>
              </w:rPr>
            </w:pPr>
            <w:r>
              <w:rPr>
                <w:rFonts w:ascii="Microsoft Sans Serif" w:hAnsi="Microsoft Sans Serif" w:cs="Microsoft Sans Serif"/>
              </w:rPr>
              <w:t>3</w:t>
            </w:r>
            <w:r w:rsidR="00C62B14">
              <w:rPr>
                <w:rFonts w:ascii="Microsoft Sans Serif" w:hAnsi="Microsoft Sans Serif" w:cs="Microsoft Sans Serif"/>
              </w:rPr>
              <w:t>8</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AF2DF8" w:rsidRPr="009673A6" w:rsidRDefault="00AF2DF8" w:rsidP="00C4267C">
            <w:pPr>
              <w:jc w:val="right"/>
              <w:rPr>
                <w:rFonts w:ascii="Microsoft Sans Serif" w:hAnsi="Microsoft Sans Serif" w:cs="Microsoft Sans Serif"/>
              </w:rPr>
            </w:pP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r w:rsidRPr="009673A6">
              <w:rPr>
                <w:rFonts w:ascii="Microsoft Sans Serif" w:hAnsi="Microsoft Sans Serif" w:cs="Microsoft Sans Serif"/>
              </w:rPr>
              <w:t>Zaduženje Budžeta</w:t>
            </w:r>
          </w:p>
        </w:tc>
        <w:tc>
          <w:tcPr>
            <w:tcW w:w="4620" w:type="dxa"/>
          </w:tcPr>
          <w:p w:rsidR="00AF2DF8" w:rsidRPr="009673A6" w:rsidRDefault="00AF2DF8" w:rsidP="00C62B14">
            <w:pPr>
              <w:ind w:left="656"/>
              <w:jc w:val="right"/>
              <w:rPr>
                <w:rFonts w:ascii="Microsoft Sans Serif" w:hAnsi="Microsoft Sans Serif" w:cs="Microsoft Sans Serif"/>
              </w:rPr>
            </w:pPr>
            <w:r>
              <w:rPr>
                <w:rFonts w:ascii="Microsoft Sans Serif" w:hAnsi="Microsoft Sans Serif" w:cs="Microsoft Sans Serif"/>
              </w:rPr>
              <w:t>3</w:t>
            </w:r>
            <w:r w:rsidR="00C62B14">
              <w:rPr>
                <w:rFonts w:ascii="Microsoft Sans Serif" w:hAnsi="Microsoft Sans Serif" w:cs="Microsoft Sans Serif"/>
              </w:rPr>
              <w:t>8</w:t>
            </w:r>
          </w:p>
        </w:tc>
      </w:tr>
      <w:tr w:rsidR="00AF2DF8" w:rsidRPr="009673A6" w:rsidTr="00C4267C">
        <w:tc>
          <w:tcPr>
            <w:tcW w:w="5234" w:type="dxa"/>
          </w:tcPr>
          <w:p w:rsidR="00AF2DF8" w:rsidRPr="009673A6" w:rsidRDefault="00AF2DF8" w:rsidP="00C4267C">
            <w:pPr>
              <w:rPr>
                <w:rFonts w:ascii="Microsoft Sans Serif" w:hAnsi="Microsoft Sans Serif" w:cs="Microsoft Sans Serif"/>
              </w:rPr>
            </w:pPr>
          </w:p>
        </w:tc>
        <w:tc>
          <w:tcPr>
            <w:tcW w:w="4620" w:type="dxa"/>
          </w:tcPr>
          <w:p w:rsidR="00AF2DF8" w:rsidRPr="009673A6" w:rsidRDefault="00AF2DF8" w:rsidP="00C4267C">
            <w:pPr>
              <w:jc w:val="right"/>
              <w:rPr>
                <w:rFonts w:ascii="Microsoft Sans Serif" w:hAnsi="Microsoft Sans Serif" w:cs="Microsoft Sans Serif"/>
              </w:rPr>
            </w:pPr>
          </w:p>
        </w:tc>
      </w:tr>
    </w:tbl>
    <w:p w:rsidR="00AF2DF8" w:rsidRDefault="00AF2DF8" w:rsidP="00AF2DF8">
      <w:pPr>
        <w:ind w:left="360"/>
        <w:rPr>
          <w:rFonts w:ascii="Microsoft Sans Serif" w:hAnsi="Microsoft Sans Serif" w:cs="Microsoft Sans Serif"/>
        </w:rPr>
      </w:pPr>
    </w:p>
    <w:p w:rsidR="00AF2DF8" w:rsidRDefault="00AF2DF8" w:rsidP="00AF2DF8">
      <w:pPr>
        <w:ind w:left="360"/>
        <w:rPr>
          <w:rFonts w:ascii="Microsoft Sans Serif" w:hAnsi="Microsoft Sans Serif" w:cs="Microsoft Sans Serif"/>
        </w:rPr>
      </w:pPr>
      <w:r>
        <w:rPr>
          <w:rFonts w:ascii="Microsoft Sans Serif" w:hAnsi="Microsoft Sans Serif" w:cs="Microsoft Sans Serif"/>
        </w:rPr>
        <w:t xml:space="preserve"> </w:t>
      </w: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Pr>
        <w:rPr>
          <w:rFonts w:ascii="Microsoft Sans Serif" w:hAnsi="Microsoft Sans Serif" w:cs="Microsoft Sans Serif"/>
        </w:rPr>
      </w:pPr>
    </w:p>
    <w:p w:rsidR="00AF2DF8" w:rsidRDefault="00AF2DF8" w:rsidP="00AF2DF8"/>
    <w:p w:rsidR="00AF2DF8" w:rsidRDefault="00AF2DF8" w:rsidP="00AF2DF8"/>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Pr>
        <w:ind w:left="360"/>
        <w:rPr>
          <w:rFonts w:ascii="Microsoft Sans Serif" w:hAnsi="Microsoft Sans Serif" w:cs="Microsoft Sans Serif"/>
          <w:b/>
        </w:rPr>
      </w:pPr>
    </w:p>
    <w:p w:rsidR="00AF2DF8" w:rsidRDefault="00AF2DF8" w:rsidP="00AF2DF8"/>
    <w:p w:rsidR="00AF2DF8" w:rsidRDefault="00AF2DF8" w:rsidP="00AF2DF8"/>
    <w:p w:rsidR="000A4EDC" w:rsidRDefault="000A4EDC"/>
    <w:sectPr w:rsidR="000A4EDC" w:rsidSect="00C4267C">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42B" w:rsidRDefault="00B6042B" w:rsidP="0022564D">
      <w:r>
        <w:separator/>
      </w:r>
    </w:p>
  </w:endnote>
  <w:endnote w:type="continuationSeparator" w:id="0">
    <w:p w:rsidR="00B6042B" w:rsidRDefault="00B6042B" w:rsidP="00225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ED" w:rsidRDefault="00576295">
    <w:pPr>
      <w:pStyle w:val="Footer"/>
      <w:jc w:val="right"/>
    </w:pPr>
    <w:fldSimple w:instr=" PAGE   \* MERGEFORMAT ">
      <w:r w:rsidR="00ED72BB">
        <w:rPr>
          <w:noProof/>
        </w:rPr>
        <w:t>1</w:t>
      </w:r>
    </w:fldSimple>
  </w:p>
  <w:p w:rsidR="005476ED" w:rsidRDefault="00547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42B" w:rsidRDefault="00B6042B" w:rsidP="0022564D">
      <w:r>
        <w:separator/>
      </w:r>
    </w:p>
  </w:footnote>
  <w:footnote w:type="continuationSeparator" w:id="0">
    <w:p w:rsidR="00B6042B" w:rsidRDefault="00B6042B" w:rsidP="00225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896"/>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34196"/>
    <w:multiLevelType w:val="hybridMultilevel"/>
    <w:tmpl w:val="948416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A304D8"/>
    <w:multiLevelType w:val="hybridMultilevel"/>
    <w:tmpl w:val="1A4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432D"/>
    <w:multiLevelType w:val="hybridMultilevel"/>
    <w:tmpl w:val="18526D7A"/>
    <w:lvl w:ilvl="0" w:tplc="081A000F">
      <w:start w:val="9"/>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096F0E"/>
    <w:multiLevelType w:val="hybridMultilevel"/>
    <w:tmpl w:val="AC282704"/>
    <w:lvl w:ilvl="0" w:tplc="87A44288">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A623373"/>
    <w:multiLevelType w:val="hybridMultilevel"/>
    <w:tmpl w:val="5E82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06C6"/>
    <w:multiLevelType w:val="hybridMultilevel"/>
    <w:tmpl w:val="FB86F6F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417315AD"/>
    <w:multiLevelType w:val="hybridMultilevel"/>
    <w:tmpl w:val="67000B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54E3533C"/>
    <w:multiLevelType w:val="hybridMultilevel"/>
    <w:tmpl w:val="29C83E08"/>
    <w:lvl w:ilvl="0" w:tplc="081A000F">
      <w:start w:val="8"/>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5A4128CA"/>
    <w:multiLevelType w:val="hybridMultilevel"/>
    <w:tmpl w:val="2CB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24F10"/>
    <w:multiLevelType w:val="multilevel"/>
    <w:tmpl w:val="AB881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C7B5A"/>
    <w:multiLevelType w:val="hybridMultilevel"/>
    <w:tmpl w:val="648A5A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72335292"/>
    <w:multiLevelType w:val="hybridMultilevel"/>
    <w:tmpl w:val="FE70D6AA"/>
    <w:lvl w:ilvl="0" w:tplc="04090009">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3">
    <w:nsid w:val="72CC4EA9"/>
    <w:multiLevelType w:val="multilevel"/>
    <w:tmpl w:val="07E41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6"/>
  </w:num>
  <w:num w:numId="4">
    <w:abstractNumId w:val="1"/>
  </w:num>
  <w:num w:numId="5">
    <w:abstractNumId w:val="3"/>
  </w:num>
  <w:num w:numId="6">
    <w:abstractNumId w:val="7"/>
  </w:num>
  <w:num w:numId="7">
    <w:abstractNumId w:val="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AF2DF8"/>
    <w:rsid w:val="00042678"/>
    <w:rsid w:val="000472B7"/>
    <w:rsid w:val="00084ABD"/>
    <w:rsid w:val="000A4EDC"/>
    <w:rsid w:val="000C14AC"/>
    <w:rsid w:val="000E316C"/>
    <w:rsid w:val="00132451"/>
    <w:rsid w:val="001331FF"/>
    <w:rsid w:val="00181EF6"/>
    <w:rsid w:val="001B5AC4"/>
    <w:rsid w:val="001D4E9A"/>
    <w:rsid w:val="00224ED4"/>
    <w:rsid w:val="0022564D"/>
    <w:rsid w:val="00236CD2"/>
    <w:rsid w:val="00296E37"/>
    <w:rsid w:val="002C3E90"/>
    <w:rsid w:val="002E5871"/>
    <w:rsid w:val="00367701"/>
    <w:rsid w:val="00414C94"/>
    <w:rsid w:val="0045123A"/>
    <w:rsid w:val="00473857"/>
    <w:rsid w:val="004A4193"/>
    <w:rsid w:val="00541F14"/>
    <w:rsid w:val="005476ED"/>
    <w:rsid w:val="00576295"/>
    <w:rsid w:val="005770A0"/>
    <w:rsid w:val="00580F1E"/>
    <w:rsid w:val="005D2131"/>
    <w:rsid w:val="005D26B0"/>
    <w:rsid w:val="005F389F"/>
    <w:rsid w:val="00603C25"/>
    <w:rsid w:val="00654D5C"/>
    <w:rsid w:val="0066412E"/>
    <w:rsid w:val="00677C8E"/>
    <w:rsid w:val="006E4F4A"/>
    <w:rsid w:val="006F13EE"/>
    <w:rsid w:val="007662F9"/>
    <w:rsid w:val="007E5C67"/>
    <w:rsid w:val="00832DBE"/>
    <w:rsid w:val="00864879"/>
    <w:rsid w:val="00867CED"/>
    <w:rsid w:val="0087569A"/>
    <w:rsid w:val="00891C6E"/>
    <w:rsid w:val="00893A30"/>
    <w:rsid w:val="008A475B"/>
    <w:rsid w:val="00901B13"/>
    <w:rsid w:val="00903260"/>
    <w:rsid w:val="00930901"/>
    <w:rsid w:val="0095144D"/>
    <w:rsid w:val="00977C31"/>
    <w:rsid w:val="00A12D42"/>
    <w:rsid w:val="00A23984"/>
    <w:rsid w:val="00A47882"/>
    <w:rsid w:val="00A629B9"/>
    <w:rsid w:val="00A97090"/>
    <w:rsid w:val="00AA396D"/>
    <w:rsid w:val="00AF2DF8"/>
    <w:rsid w:val="00B17BBD"/>
    <w:rsid w:val="00B6042B"/>
    <w:rsid w:val="00B86F5E"/>
    <w:rsid w:val="00C01ADB"/>
    <w:rsid w:val="00C13373"/>
    <w:rsid w:val="00C17F33"/>
    <w:rsid w:val="00C36973"/>
    <w:rsid w:val="00C4267C"/>
    <w:rsid w:val="00C62B14"/>
    <w:rsid w:val="00C67AEE"/>
    <w:rsid w:val="00C765FA"/>
    <w:rsid w:val="00CF4450"/>
    <w:rsid w:val="00DD68E0"/>
    <w:rsid w:val="00DE51C7"/>
    <w:rsid w:val="00E27204"/>
    <w:rsid w:val="00EA5E07"/>
    <w:rsid w:val="00EA7CBC"/>
    <w:rsid w:val="00EC2207"/>
    <w:rsid w:val="00ED72BB"/>
    <w:rsid w:val="00ED7F29"/>
    <w:rsid w:val="00EF3A0A"/>
    <w:rsid w:val="00F20B25"/>
    <w:rsid w:val="00F241ED"/>
    <w:rsid w:val="00F539BB"/>
    <w:rsid w:val="00F9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F8"/>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AF2DF8"/>
    <w:pPr>
      <w:keepNext/>
      <w:jc w:val="center"/>
      <w:outlineLvl w:val="0"/>
    </w:pPr>
    <w:rPr>
      <w:b/>
      <w:bCs/>
      <w:sz w:val="22"/>
      <w:lang w:val="sr-Cyrl-CS" w:eastAsia="en-US"/>
    </w:rPr>
  </w:style>
  <w:style w:type="paragraph" w:styleId="Heading2">
    <w:name w:val="heading 2"/>
    <w:basedOn w:val="Normal"/>
    <w:next w:val="Normal"/>
    <w:link w:val="Heading2Char"/>
    <w:qFormat/>
    <w:rsid w:val="00AF2DF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F2DF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F2DF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F2DF8"/>
    <w:pPr>
      <w:keepNext/>
      <w:jc w:val="center"/>
      <w:outlineLvl w:val="4"/>
    </w:pPr>
    <w:rPr>
      <w:b/>
      <w:bCs/>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DF8"/>
    <w:rPr>
      <w:rFonts w:ascii="Times New Roman" w:eastAsia="Times New Roman" w:hAnsi="Times New Roman" w:cs="Times New Roman"/>
      <w:b/>
      <w:bCs/>
      <w:szCs w:val="24"/>
      <w:lang w:val="sr-Cyrl-CS"/>
    </w:rPr>
  </w:style>
  <w:style w:type="character" w:customStyle="1" w:styleId="Heading2Char">
    <w:name w:val="Heading 2 Char"/>
    <w:basedOn w:val="DefaultParagraphFont"/>
    <w:link w:val="Heading2"/>
    <w:rsid w:val="00AF2DF8"/>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AF2DF8"/>
    <w:rPr>
      <w:rFonts w:ascii="Cambria" w:eastAsia="Times New Roman" w:hAnsi="Cambria" w:cs="Times New Roman"/>
      <w:b/>
      <w:bCs/>
      <w:sz w:val="26"/>
      <w:szCs w:val="26"/>
      <w:lang w:val="sr-Latn-CS" w:eastAsia="sr-Latn-CS"/>
    </w:rPr>
  </w:style>
  <w:style w:type="character" w:customStyle="1" w:styleId="Heading4Char">
    <w:name w:val="Heading 4 Char"/>
    <w:basedOn w:val="DefaultParagraphFont"/>
    <w:link w:val="Heading4"/>
    <w:rsid w:val="00AF2DF8"/>
    <w:rPr>
      <w:rFonts w:ascii="Calibri" w:eastAsia="Times New Roman" w:hAnsi="Calibri" w:cs="Times New Roman"/>
      <w:b/>
      <w:bCs/>
      <w:sz w:val="28"/>
      <w:szCs w:val="28"/>
      <w:lang w:val="sr-Latn-CS" w:eastAsia="sr-Latn-CS"/>
    </w:rPr>
  </w:style>
  <w:style w:type="character" w:customStyle="1" w:styleId="Heading5Char">
    <w:name w:val="Heading 5 Char"/>
    <w:basedOn w:val="DefaultParagraphFont"/>
    <w:link w:val="Heading5"/>
    <w:semiHidden/>
    <w:rsid w:val="00AF2DF8"/>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AF2DF8"/>
    <w:pPr>
      <w:tabs>
        <w:tab w:val="center" w:pos="4535"/>
        <w:tab w:val="right" w:pos="9071"/>
      </w:tabs>
    </w:pPr>
  </w:style>
  <w:style w:type="character" w:customStyle="1" w:styleId="FooterChar">
    <w:name w:val="Footer Char"/>
    <w:basedOn w:val="DefaultParagraphFont"/>
    <w:link w:val="Footer"/>
    <w:uiPriority w:val="99"/>
    <w:rsid w:val="00AF2DF8"/>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AF2DF8"/>
  </w:style>
  <w:style w:type="paragraph" w:styleId="BalloonText">
    <w:name w:val="Balloon Text"/>
    <w:basedOn w:val="Normal"/>
    <w:link w:val="BalloonTextChar"/>
    <w:uiPriority w:val="99"/>
    <w:semiHidden/>
    <w:unhideWhenUsed/>
    <w:rsid w:val="00AF2DF8"/>
    <w:rPr>
      <w:rFonts w:ascii="Tahoma" w:hAnsi="Tahoma" w:cs="Tahoma"/>
      <w:sz w:val="16"/>
      <w:szCs w:val="16"/>
    </w:rPr>
  </w:style>
  <w:style w:type="character" w:customStyle="1" w:styleId="BalloonTextChar">
    <w:name w:val="Balloon Text Char"/>
    <w:basedOn w:val="DefaultParagraphFont"/>
    <w:link w:val="BalloonText"/>
    <w:uiPriority w:val="99"/>
    <w:semiHidden/>
    <w:rsid w:val="00AF2DF8"/>
    <w:rPr>
      <w:rFonts w:ascii="Tahoma" w:eastAsia="Times New Roman" w:hAnsi="Tahoma" w:cs="Tahoma"/>
      <w:sz w:val="16"/>
      <w:szCs w:val="16"/>
      <w:lang w:val="sr-Latn-CS" w:eastAsia="sr-Latn-CS"/>
    </w:rPr>
  </w:style>
  <w:style w:type="character" w:styleId="Hyperlink">
    <w:name w:val="Hyperlink"/>
    <w:basedOn w:val="DefaultParagraphFont"/>
    <w:semiHidden/>
    <w:unhideWhenUsed/>
    <w:rsid w:val="00AF2DF8"/>
    <w:rPr>
      <w:color w:val="0000FF"/>
      <w:u w:val="single"/>
    </w:rPr>
  </w:style>
  <w:style w:type="character" w:customStyle="1" w:styleId="HeaderChar">
    <w:name w:val="Header Char"/>
    <w:basedOn w:val="DefaultParagraphFont"/>
    <w:link w:val="Header"/>
    <w:uiPriority w:val="99"/>
    <w:semiHidden/>
    <w:rsid w:val="00AF2DF8"/>
    <w:rPr>
      <w:rFonts w:ascii="Times New Roman" w:eastAsia="Times New Roman" w:hAnsi="Times New Roman" w:cs="Times New Roman"/>
      <w:sz w:val="24"/>
      <w:szCs w:val="24"/>
      <w:lang w:val="sr-Latn-CS" w:eastAsia="sr-Latn-CS"/>
    </w:rPr>
  </w:style>
  <w:style w:type="paragraph" w:styleId="Header">
    <w:name w:val="header"/>
    <w:basedOn w:val="Normal"/>
    <w:link w:val="HeaderChar"/>
    <w:uiPriority w:val="99"/>
    <w:semiHidden/>
    <w:unhideWhenUsed/>
    <w:rsid w:val="00AF2DF8"/>
    <w:pPr>
      <w:tabs>
        <w:tab w:val="center" w:pos="4680"/>
        <w:tab w:val="right" w:pos="9360"/>
      </w:tabs>
    </w:pPr>
  </w:style>
  <w:style w:type="character" w:customStyle="1" w:styleId="Char1">
    <w:name w:val="Заглавље странице Char1"/>
    <w:basedOn w:val="DefaultParagraphFont"/>
    <w:link w:val="Header"/>
    <w:uiPriority w:val="99"/>
    <w:semiHidden/>
    <w:rsid w:val="00AF2DF8"/>
    <w:rPr>
      <w:rFonts w:ascii="Times New Roman" w:eastAsia="Times New Roman" w:hAnsi="Times New Roman" w:cs="Times New Roman"/>
      <w:sz w:val="24"/>
      <w:szCs w:val="24"/>
      <w:lang w:val="sr-Latn-CS" w:eastAsia="sr-Latn-CS"/>
    </w:rPr>
  </w:style>
  <w:style w:type="table" w:styleId="TableGrid">
    <w:name w:val="Table Grid"/>
    <w:basedOn w:val="TableNormal"/>
    <w:rsid w:val="00AF2D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DF8"/>
    <w:pPr>
      <w:ind w:left="720"/>
      <w:contextualSpacing/>
    </w:pPr>
  </w:style>
  <w:style w:type="character" w:customStyle="1" w:styleId="HeaderChar1">
    <w:name w:val="Header Char1"/>
    <w:basedOn w:val="DefaultParagraphFont"/>
    <w:uiPriority w:val="99"/>
    <w:semiHidden/>
    <w:rsid w:val="00AF2DF8"/>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566233748">
      <w:bodyDiv w:val="1"/>
      <w:marLeft w:val="0"/>
      <w:marRight w:val="0"/>
      <w:marTop w:val="0"/>
      <w:marBottom w:val="0"/>
      <w:divBdr>
        <w:top w:val="none" w:sz="0" w:space="0" w:color="auto"/>
        <w:left w:val="none" w:sz="0" w:space="0" w:color="auto"/>
        <w:bottom w:val="none" w:sz="0" w:space="0" w:color="auto"/>
        <w:right w:val="none" w:sz="0" w:space="0" w:color="auto"/>
      </w:divBdr>
    </w:div>
    <w:div w:id="875698371">
      <w:bodyDiv w:val="1"/>
      <w:marLeft w:val="0"/>
      <w:marRight w:val="0"/>
      <w:marTop w:val="0"/>
      <w:marBottom w:val="0"/>
      <w:divBdr>
        <w:top w:val="none" w:sz="0" w:space="0" w:color="auto"/>
        <w:left w:val="none" w:sz="0" w:space="0" w:color="auto"/>
        <w:bottom w:val="none" w:sz="0" w:space="0" w:color="auto"/>
        <w:right w:val="none" w:sz="0" w:space="0" w:color="auto"/>
      </w:divBdr>
    </w:div>
    <w:div w:id="879242201">
      <w:bodyDiv w:val="1"/>
      <w:marLeft w:val="0"/>
      <w:marRight w:val="0"/>
      <w:marTop w:val="0"/>
      <w:marBottom w:val="0"/>
      <w:divBdr>
        <w:top w:val="none" w:sz="0" w:space="0" w:color="auto"/>
        <w:left w:val="none" w:sz="0" w:space="0" w:color="auto"/>
        <w:bottom w:val="none" w:sz="0" w:space="0" w:color="auto"/>
        <w:right w:val="none" w:sz="0" w:space="0" w:color="auto"/>
      </w:divBdr>
    </w:div>
    <w:div w:id="2047945424">
      <w:bodyDiv w:val="1"/>
      <w:marLeft w:val="0"/>
      <w:marRight w:val="0"/>
      <w:marTop w:val="0"/>
      <w:marBottom w:val="0"/>
      <w:divBdr>
        <w:top w:val="none" w:sz="0" w:space="0" w:color="auto"/>
        <w:left w:val="none" w:sz="0" w:space="0" w:color="auto"/>
        <w:bottom w:val="none" w:sz="0" w:space="0" w:color="auto"/>
        <w:right w:val="none" w:sz="0" w:space="0" w:color="auto"/>
      </w:divBdr>
    </w:div>
    <w:div w:id="21110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iomont@"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01F2-1CA7-470B-913A-8C8EA5E6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11777</Words>
  <Characters>67129</Characters>
  <Application>Microsoft Office Word</Application>
  <DocSecurity>0</DocSecurity>
  <Lines>559</Lines>
  <Paragraphs>157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78749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2014-07-28T13:35:00Z</cp:lastPrinted>
  <dcterms:created xsi:type="dcterms:W3CDTF">2014-10-06T12:49:00Z</dcterms:created>
  <dcterms:modified xsi:type="dcterms:W3CDTF">2014-10-06T12:49:00Z</dcterms:modified>
</cp:coreProperties>
</file>